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4A5F964" w14:textId="77777777" w:rsidR="0013772E" w:rsidRDefault="0013772E">
      <w:pPr>
        <w:widowControl w:val="0"/>
        <w:pBdr>
          <w:top w:val="nil"/>
          <w:left w:val="nil"/>
          <w:bottom w:val="nil"/>
          <w:right w:val="nil"/>
          <w:between w:val="nil"/>
        </w:pBdr>
        <w:spacing w:line="276" w:lineRule="auto"/>
      </w:pPr>
    </w:p>
    <w:p w14:paraId="24A5F966" w14:textId="31F9E118" w:rsidR="0013772E" w:rsidRPr="00CF1793" w:rsidRDefault="00CF1793">
      <w:pPr>
        <w:pBdr>
          <w:top w:val="nil"/>
          <w:left w:val="nil"/>
          <w:bottom w:val="nil"/>
          <w:right w:val="nil"/>
          <w:between w:val="nil"/>
        </w:pBdr>
        <w:ind w:left="851"/>
        <w:jc w:val="both"/>
        <w:rPr>
          <w:b/>
          <w:color w:val="000000"/>
          <w:sz w:val="28"/>
          <w:szCs w:val="28"/>
          <w:lang w:val="en-US"/>
        </w:rPr>
      </w:pPr>
      <w:proofErr w:type="spellStart"/>
      <w:r>
        <w:rPr>
          <w:b/>
          <w:color w:val="000000"/>
          <w:sz w:val="28"/>
          <w:szCs w:val="28"/>
          <w:lang w:val="en-US"/>
        </w:rPr>
        <w:t>Implementasi</w:t>
      </w:r>
      <w:proofErr w:type="spellEnd"/>
      <w:r>
        <w:rPr>
          <w:b/>
          <w:color w:val="000000"/>
          <w:sz w:val="28"/>
          <w:szCs w:val="28"/>
          <w:lang w:val="en-US"/>
        </w:rPr>
        <w:t xml:space="preserve"> </w:t>
      </w:r>
      <w:proofErr w:type="spellStart"/>
      <w:r>
        <w:rPr>
          <w:b/>
          <w:color w:val="000000"/>
          <w:sz w:val="28"/>
          <w:szCs w:val="28"/>
          <w:lang w:val="en-US"/>
        </w:rPr>
        <w:t>Sistem</w:t>
      </w:r>
      <w:proofErr w:type="spellEnd"/>
      <w:r>
        <w:rPr>
          <w:b/>
          <w:color w:val="000000"/>
          <w:sz w:val="28"/>
          <w:szCs w:val="28"/>
          <w:lang w:val="en-US"/>
        </w:rPr>
        <w:t xml:space="preserve"> </w:t>
      </w:r>
      <w:r w:rsidR="00E25B94">
        <w:rPr>
          <w:b/>
          <w:color w:val="000000"/>
          <w:sz w:val="28"/>
          <w:szCs w:val="28"/>
          <w:lang w:val="en-US"/>
        </w:rPr>
        <w:t>Pendidikan Kuttab</w:t>
      </w:r>
      <w:r w:rsidR="00317055">
        <w:rPr>
          <w:b/>
          <w:color w:val="000000"/>
          <w:sz w:val="28"/>
          <w:szCs w:val="28"/>
          <w:lang w:val="en-US"/>
        </w:rPr>
        <w:t xml:space="preserve"> di </w:t>
      </w:r>
      <w:proofErr w:type="spellStart"/>
      <w:r w:rsidR="00317055">
        <w:rPr>
          <w:b/>
          <w:color w:val="000000"/>
          <w:sz w:val="28"/>
          <w:szCs w:val="28"/>
          <w:lang w:val="en-US"/>
        </w:rPr>
        <w:t>Pesantren</w:t>
      </w:r>
      <w:proofErr w:type="spellEnd"/>
      <w:r w:rsidR="00317055">
        <w:rPr>
          <w:b/>
          <w:color w:val="000000"/>
          <w:sz w:val="28"/>
          <w:szCs w:val="28"/>
          <w:lang w:val="en-US"/>
        </w:rPr>
        <w:t xml:space="preserve"> </w:t>
      </w:r>
      <w:proofErr w:type="spellStart"/>
      <w:r w:rsidR="00317055">
        <w:rPr>
          <w:b/>
          <w:color w:val="000000"/>
          <w:sz w:val="28"/>
          <w:szCs w:val="28"/>
          <w:lang w:val="en-US"/>
        </w:rPr>
        <w:t>Mahasiswa</w:t>
      </w:r>
      <w:proofErr w:type="spellEnd"/>
      <w:r w:rsidR="00317055">
        <w:rPr>
          <w:b/>
          <w:color w:val="000000"/>
          <w:sz w:val="28"/>
          <w:szCs w:val="28"/>
          <w:lang w:val="en-US"/>
        </w:rPr>
        <w:t xml:space="preserve"> </w:t>
      </w:r>
      <w:r w:rsidR="00BB6B03">
        <w:rPr>
          <w:b/>
          <w:color w:val="000000"/>
          <w:sz w:val="28"/>
          <w:szCs w:val="28"/>
          <w:lang w:val="en-US"/>
        </w:rPr>
        <w:t xml:space="preserve">Mahad Umar bin Al-Khattab </w:t>
      </w:r>
      <w:proofErr w:type="spellStart"/>
      <w:r w:rsidR="00BB6B03">
        <w:rPr>
          <w:b/>
          <w:color w:val="000000"/>
          <w:sz w:val="28"/>
          <w:szCs w:val="28"/>
          <w:lang w:val="en-US"/>
        </w:rPr>
        <w:t>Sidoarjo</w:t>
      </w:r>
      <w:proofErr w:type="spellEnd"/>
    </w:p>
    <w:p w14:paraId="24A5F967" w14:textId="77777777" w:rsidR="0013772E" w:rsidRDefault="0013772E">
      <w:pPr>
        <w:rPr>
          <w:sz w:val="20"/>
          <w:szCs w:val="20"/>
        </w:rPr>
      </w:pPr>
    </w:p>
    <w:p w14:paraId="24A5F968" w14:textId="37CA6488" w:rsidR="0013772E" w:rsidRDefault="00874A99">
      <w:pPr>
        <w:pBdr>
          <w:top w:val="nil"/>
          <w:left w:val="nil"/>
          <w:bottom w:val="nil"/>
          <w:right w:val="nil"/>
          <w:between w:val="nil"/>
        </w:pBdr>
        <w:spacing w:after="115"/>
        <w:ind w:left="851"/>
        <w:rPr>
          <w:b/>
          <w:color w:val="000000"/>
        </w:rPr>
      </w:pPr>
      <w:r>
        <w:rPr>
          <w:color w:val="000000"/>
          <w:sz w:val="20"/>
          <w:szCs w:val="20"/>
          <w:lang w:val="en-US"/>
        </w:rPr>
        <w:t>Zahrotun Nisa</w:t>
      </w:r>
      <w:r w:rsidR="004B2D33">
        <w:rPr>
          <w:color w:val="000000"/>
          <w:sz w:val="20"/>
          <w:szCs w:val="20"/>
          <w:vertAlign w:val="superscript"/>
        </w:rPr>
        <w:t>1)</w:t>
      </w:r>
      <w:r w:rsidR="004B2D33">
        <w:rPr>
          <w:color w:val="000000"/>
          <w:sz w:val="20"/>
          <w:szCs w:val="20"/>
        </w:rPr>
        <w:t xml:space="preserve">, </w:t>
      </w:r>
      <w:r w:rsidR="000E41B6">
        <w:rPr>
          <w:color w:val="000000"/>
          <w:sz w:val="20"/>
          <w:szCs w:val="20"/>
          <w:lang w:val="en-US"/>
        </w:rPr>
        <w:t xml:space="preserve">Imam </w:t>
      </w:r>
      <w:proofErr w:type="spellStart"/>
      <w:r w:rsidR="000E41B6">
        <w:rPr>
          <w:color w:val="000000"/>
          <w:sz w:val="20"/>
          <w:szCs w:val="20"/>
          <w:lang w:val="en-US"/>
        </w:rPr>
        <w:t>Fauji</w:t>
      </w:r>
      <w:proofErr w:type="spellEnd"/>
      <w:r w:rsidR="004B2D33">
        <w:rPr>
          <w:color w:val="000000"/>
          <w:sz w:val="20"/>
          <w:szCs w:val="20"/>
          <w:vertAlign w:val="superscript"/>
        </w:rPr>
        <w:t>2)</w:t>
      </w:r>
      <w:r w:rsidR="004B2D33">
        <w:rPr>
          <w:color w:val="000000"/>
          <w:sz w:val="20"/>
          <w:szCs w:val="20"/>
        </w:rPr>
        <w:t xml:space="preserve"> </w:t>
      </w:r>
    </w:p>
    <w:p w14:paraId="24A5F96A" w14:textId="668A57C4" w:rsidR="0013772E" w:rsidRPr="00F25B3F" w:rsidRDefault="004B2D33" w:rsidP="00510603">
      <w:pPr>
        <w:ind w:left="851"/>
        <w:rPr>
          <w:lang w:val="en-US"/>
        </w:rPr>
      </w:pPr>
      <w:bookmarkStart w:id="0" w:name="_heading=h.gjdgxs" w:colFirst="0" w:colLast="0"/>
      <w:bookmarkEnd w:id="0"/>
      <w:r>
        <w:rPr>
          <w:sz w:val="20"/>
          <w:szCs w:val="20"/>
          <w:vertAlign w:val="superscript"/>
        </w:rPr>
        <w:t>1</w:t>
      </w:r>
      <w:r w:rsidRPr="00510603">
        <w:rPr>
          <w:i/>
          <w:iCs/>
          <w:sz w:val="20"/>
          <w:szCs w:val="20"/>
          <w:vertAlign w:val="superscript"/>
        </w:rPr>
        <w:t>)</w:t>
      </w:r>
      <w:r w:rsidR="001D2C73">
        <w:rPr>
          <w:i/>
          <w:iCs/>
          <w:sz w:val="20"/>
          <w:szCs w:val="20"/>
          <w:vertAlign w:val="superscript"/>
          <w:lang w:val="en-US"/>
        </w:rPr>
        <w:t xml:space="preserve"> </w:t>
      </w:r>
      <w:r w:rsidRPr="00510603">
        <w:rPr>
          <w:i/>
          <w:iCs/>
          <w:sz w:val="20"/>
          <w:szCs w:val="20"/>
        </w:rPr>
        <w:t xml:space="preserve">Program Studi </w:t>
      </w:r>
      <w:proofErr w:type="spellStart"/>
      <w:r w:rsidR="009D0213" w:rsidRPr="00510603">
        <w:rPr>
          <w:i/>
          <w:iCs/>
          <w:sz w:val="20"/>
          <w:szCs w:val="20"/>
          <w:lang w:val="en-US"/>
        </w:rPr>
        <w:t>Manajemen</w:t>
      </w:r>
      <w:proofErr w:type="spellEnd"/>
      <w:r w:rsidR="009D0213" w:rsidRPr="00510603">
        <w:rPr>
          <w:i/>
          <w:iCs/>
          <w:sz w:val="20"/>
          <w:szCs w:val="20"/>
          <w:lang w:val="en-US"/>
        </w:rPr>
        <w:t xml:space="preserve"> Pendidikan Islam</w:t>
      </w:r>
      <w:r w:rsidRPr="00510603">
        <w:rPr>
          <w:i/>
          <w:iCs/>
          <w:sz w:val="20"/>
          <w:szCs w:val="20"/>
        </w:rPr>
        <w:t>, Universitas Muhammadiyah Sidoarjo, Indonesia</w:t>
      </w:r>
    </w:p>
    <w:p w14:paraId="24A5F96B" w14:textId="3A2BC314" w:rsidR="0013772E" w:rsidRDefault="004B2D33">
      <w:pPr>
        <w:ind w:left="851"/>
      </w:pPr>
      <w:r>
        <w:rPr>
          <w:sz w:val="20"/>
          <w:szCs w:val="20"/>
          <w:vertAlign w:val="superscript"/>
        </w:rPr>
        <w:t>2)</w:t>
      </w:r>
      <w:r>
        <w:rPr>
          <w:sz w:val="20"/>
          <w:szCs w:val="20"/>
        </w:rPr>
        <w:t xml:space="preserve"> </w:t>
      </w:r>
      <w:proofErr w:type="spellStart"/>
      <w:r w:rsidR="00BF09A9" w:rsidRPr="00BF09A9">
        <w:rPr>
          <w:i/>
          <w:iCs/>
          <w:sz w:val="20"/>
          <w:szCs w:val="20"/>
          <w:lang w:val="en-US"/>
        </w:rPr>
        <w:t>Dosen</w:t>
      </w:r>
      <w:proofErr w:type="spellEnd"/>
      <w:r w:rsidR="00BF09A9" w:rsidRPr="00BF09A9">
        <w:rPr>
          <w:i/>
          <w:iCs/>
          <w:sz w:val="20"/>
          <w:szCs w:val="20"/>
          <w:lang w:val="en-US"/>
        </w:rPr>
        <w:t xml:space="preserve"> </w:t>
      </w:r>
      <w:proofErr w:type="spellStart"/>
      <w:r w:rsidR="00BF09A9" w:rsidRPr="00BF09A9">
        <w:rPr>
          <w:i/>
          <w:iCs/>
          <w:sz w:val="20"/>
          <w:szCs w:val="20"/>
          <w:lang w:val="en-US"/>
        </w:rPr>
        <w:t>Pembimbing</w:t>
      </w:r>
      <w:proofErr w:type="spellEnd"/>
      <w:r w:rsidR="00BF09A9" w:rsidRPr="00BF09A9">
        <w:rPr>
          <w:i/>
          <w:iCs/>
          <w:sz w:val="20"/>
          <w:szCs w:val="20"/>
          <w:lang w:val="en-US"/>
        </w:rPr>
        <w:t xml:space="preserve"> </w:t>
      </w:r>
      <w:r w:rsidRPr="00BF09A9">
        <w:rPr>
          <w:i/>
          <w:iCs/>
          <w:sz w:val="20"/>
          <w:szCs w:val="20"/>
        </w:rPr>
        <w:t xml:space="preserve">Program Studi </w:t>
      </w:r>
      <w:proofErr w:type="spellStart"/>
      <w:r w:rsidR="00064221">
        <w:rPr>
          <w:i/>
          <w:iCs/>
          <w:sz w:val="20"/>
          <w:szCs w:val="20"/>
          <w:lang w:val="en-US"/>
        </w:rPr>
        <w:t>Manajemen</w:t>
      </w:r>
      <w:proofErr w:type="spellEnd"/>
      <w:r w:rsidR="00064221">
        <w:rPr>
          <w:i/>
          <w:iCs/>
          <w:sz w:val="20"/>
          <w:szCs w:val="20"/>
          <w:lang w:val="en-US"/>
        </w:rPr>
        <w:t xml:space="preserve"> Pendidikan Islam</w:t>
      </w:r>
      <w:r w:rsidRPr="00BF09A9">
        <w:rPr>
          <w:i/>
          <w:iCs/>
          <w:sz w:val="20"/>
          <w:szCs w:val="20"/>
        </w:rPr>
        <w:t>, Universitas Muhammadiyah Sidoarjo, Indonesia</w:t>
      </w:r>
    </w:p>
    <w:p w14:paraId="24A5F96D" w14:textId="77777777" w:rsidR="0013772E" w:rsidRDefault="004B2D33">
      <w:pPr>
        <w:ind w:left="851"/>
        <w:rPr>
          <w:sz w:val="20"/>
          <w:szCs w:val="20"/>
        </w:rPr>
      </w:pPr>
      <w:r>
        <w:rPr>
          <w:sz w:val="20"/>
          <w:szCs w:val="20"/>
        </w:rPr>
        <w:t>*Email Penulis Korespondensi: (dosenpembimbing)@umsida.ac.id (wajib email institusi)</w:t>
      </w:r>
    </w:p>
    <w:p w14:paraId="24A5F96E" w14:textId="77777777" w:rsidR="0013772E" w:rsidRDefault="0013772E">
      <w:pPr>
        <w:rPr>
          <w:i/>
          <w:sz w:val="20"/>
          <w:szCs w:val="20"/>
        </w:rPr>
      </w:pPr>
    </w:p>
    <w:p w14:paraId="24A5F96F" w14:textId="77777777" w:rsidR="0013772E" w:rsidRDefault="0013772E">
      <w:pPr>
        <w:rPr>
          <w:sz w:val="20"/>
          <w:szCs w:val="20"/>
        </w:rPr>
        <w:sectPr w:rsidR="0013772E">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134" w:left="1411" w:header="850" w:footer="720" w:gutter="0"/>
          <w:pgNumType w:start="1"/>
          <w:cols w:space="720"/>
          <w:titlePg/>
        </w:sectPr>
      </w:pPr>
    </w:p>
    <w:p w14:paraId="24A5F970" w14:textId="4E16CDB4" w:rsidR="0013772E" w:rsidRDefault="004B2D33">
      <w:pPr>
        <w:keepNext/>
        <w:pBdr>
          <w:top w:val="nil"/>
          <w:left w:val="nil"/>
          <w:bottom w:val="nil"/>
          <w:right w:val="nil"/>
          <w:between w:val="nil"/>
        </w:pBdr>
        <w:ind w:right="4" w:hanging="567"/>
        <w:jc w:val="both"/>
        <w:rPr>
          <w:i/>
          <w:smallCaps/>
          <w:color w:val="000000"/>
          <w:sz w:val="20"/>
          <w:szCs w:val="20"/>
        </w:rPr>
      </w:pPr>
      <w:bookmarkStart w:id="1" w:name="_heading=h.30j0zll" w:colFirst="0" w:colLast="0"/>
      <w:bookmarkEnd w:id="1"/>
      <w:r>
        <w:rPr>
          <w:b/>
          <w:i/>
          <w:color w:val="000000"/>
          <w:sz w:val="20"/>
          <w:szCs w:val="20"/>
        </w:rPr>
        <w:t>Abstract</w:t>
      </w:r>
      <w:r>
        <w:rPr>
          <w:i/>
          <w:color w:val="000000"/>
          <w:sz w:val="20"/>
          <w:szCs w:val="20"/>
        </w:rPr>
        <w:t xml:space="preserve">. </w:t>
      </w:r>
    </w:p>
    <w:p w14:paraId="24A5F971" w14:textId="5BDE4470" w:rsidR="0013772E" w:rsidRDefault="004B2D33">
      <w:pPr>
        <w:keepNext/>
        <w:pBdr>
          <w:top w:val="nil"/>
          <w:left w:val="nil"/>
          <w:bottom w:val="nil"/>
          <w:right w:val="nil"/>
          <w:between w:val="nil"/>
        </w:pBdr>
        <w:spacing w:before="58"/>
        <w:ind w:right="4" w:hanging="567"/>
        <w:jc w:val="both"/>
        <w:rPr>
          <w:i/>
          <w:smallCaps/>
          <w:color w:val="000000"/>
          <w:sz w:val="20"/>
          <w:szCs w:val="20"/>
        </w:rPr>
      </w:pPr>
      <w:r>
        <w:rPr>
          <w:b/>
          <w:i/>
          <w:color w:val="000000"/>
          <w:sz w:val="20"/>
          <w:szCs w:val="20"/>
        </w:rPr>
        <w:t xml:space="preserve">Keywords </w:t>
      </w:r>
    </w:p>
    <w:p w14:paraId="24A5F972" w14:textId="77777777" w:rsidR="0013772E" w:rsidRDefault="0013772E">
      <w:pPr>
        <w:tabs>
          <w:tab w:val="left" w:pos="0"/>
        </w:tabs>
        <w:ind w:right="4"/>
        <w:rPr>
          <w:b/>
          <w:i/>
        </w:rPr>
      </w:pPr>
    </w:p>
    <w:p w14:paraId="24A5F973" w14:textId="78F4528D" w:rsidR="0013772E" w:rsidRDefault="004B2D33">
      <w:pPr>
        <w:keepNext/>
        <w:pBdr>
          <w:top w:val="nil"/>
          <w:left w:val="nil"/>
          <w:bottom w:val="nil"/>
          <w:right w:val="nil"/>
          <w:between w:val="nil"/>
        </w:pBdr>
        <w:ind w:right="4" w:hanging="567"/>
        <w:jc w:val="both"/>
        <w:rPr>
          <w:i/>
          <w:smallCaps/>
          <w:color w:val="000000"/>
          <w:sz w:val="20"/>
          <w:szCs w:val="20"/>
        </w:rPr>
      </w:pPr>
      <w:r>
        <w:rPr>
          <w:b/>
          <w:i/>
          <w:color w:val="000000"/>
          <w:sz w:val="20"/>
          <w:szCs w:val="20"/>
        </w:rPr>
        <w:t>Abstrak</w:t>
      </w:r>
      <w:r>
        <w:rPr>
          <w:i/>
          <w:color w:val="000000"/>
          <w:sz w:val="20"/>
          <w:szCs w:val="20"/>
        </w:rPr>
        <w:t xml:space="preserve">. </w:t>
      </w:r>
    </w:p>
    <w:p w14:paraId="24A5F974" w14:textId="74782FE5" w:rsidR="0013772E" w:rsidRPr="00043666" w:rsidRDefault="004B2D33">
      <w:pPr>
        <w:keepNext/>
        <w:pBdr>
          <w:top w:val="nil"/>
          <w:left w:val="nil"/>
          <w:bottom w:val="nil"/>
          <w:right w:val="nil"/>
          <w:between w:val="nil"/>
        </w:pBdr>
        <w:tabs>
          <w:tab w:val="left" w:pos="0"/>
        </w:tabs>
        <w:spacing w:before="58"/>
        <w:ind w:right="4" w:hanging="567"/>
        <w:jc w:val="both"/>
        <w:rPr>
          <w:i/>
          <w:color w:val="000000"/>
          <w:sz w:val="20"/>
          <w:szCs w:val="20"/>
          <w:lang w:val="en-US"/>
        </w:rPr>
        <w:sectPr w:rsidR="0013772E" w:rsidRPr="00043666">
          <w:type w:val="continuous"/>
          <w:pgSz w:w="11906" w:h="16838"/>
          <w:pgMar w:top="1701" w:right="1134" w:bottom="1701" w:left="1412" w:header="1134" w:footer="720" w:gutter="0"/>
          <w:cols w:space="720"/>
        </w:sectPr>
      </w:pPr>
      <w:r>
        <w:rPr>
          <w:b/>
          <w:i/>
          <w:color w:val="000000"/>
          <w:sz w:val="20"/>
          <w:szCs w:val="20"/>
        </w:rPr>
        <w:t xml:space="preserve">Kata Kunci </w:t>
      </w:r>
    </w:p>
    <w:p w14:paraId="24A5F975" w14:textId="77777777" w:rsidR="0013772E" w:rsidRDefault="004B2D33">
      <w:pPr>
        <w:pStyle w:val="Heading1"/>
        <w:numPr>
          <w:ilvl w:val="0"/>
          <w:numId w:val="3"/>
        </w:numPr>
        <w:rPr>
          <w:sz w:val="24"/>
          <w:szCs w:val="24"/>
        </w:rPr>
      </w:pPr>
      <w:r>
        <w:rPr>
          <w:sz w:val="24"/>
          <w:szCs w:val="24"/>
        </w:rPr>
        <w:t xml:space="preserve">I. Pendahuluan </w:t>
      </w:r>
    </w:p>
    <w:p w14:paraId="0DAC0B32" w14:textId="05822894" w:rsidR="002E6D02" w:rsidRDefault="002E6D02" w:rsidP="002D7558">
      <w:pPr>
        <w:pBdr>
          <w:top w:val="nil"/>
          <w:left w:val="nil"/>
          <w:bottom w:val="nil"/>
          <w:right w:val="nil"/>
          <w:between w:val="nil"/>
        </w:pBdr>
        <w:ind w:firstLine="288"/>
        <w:jc w:val="both"/>
        <w:rPr>
          <w:color w:val="000000"/>
          <w:sz w:val="20"/>
          <w:szCs w:val="20"/>
          <w:rtl/>
          <w:lang w:val="en-US"/>
        </w:rPr>
      </w:pPr>
      <w:r w:rsidRPr="002E6D02">
        <w:rPr>
          <w:color w:val="000000"/>
          <w:sz w:val="20"/>
          <w:szCs w:val="20"/>
        </w:rPr>
        <w:t>D</w:t>
      </w:r>
      <w:proofErr w:type="spellStart"/>
      <w:r>
        <w:rPr>
          <w:color w:val="000000"/>
          <w:sz w:val="20"/>
          <w:szCs w:val="20"/>
          <w:lang w:val="en-US"/>
        </w:rPr>
        <w:t>i</w:t>
      </w:r>
      <w:proofErr w:type="spellEnd"/>
      <w:r>
        <w:rPr>
          <w:color w:val="000000"/>
          <w:sz w:val="20"/>
          <w:szCs w:val="20"/>
          <w:lang w:val="en-US"/>
        </w:rPr>
        <w:t xml:space="preserve"> </w:t>
      </w:r>
      <w:proofErr w:type="spellStart"/>
      <w:r>
        <w:rPr>
          <w:color w:val="000000"/>
          <w:sz w:val="20"/>
          <w:szCs w:val="20"/>
          <w:lang w:val="en-US"/>
        </w:rPr>
        <w:t>awal</w:t>
      </w:r>
      <w:proofErr w:type="spellEnd"/>
      <w:r w:rsidRPr="002E6D02">
        <w:rPr>
          <w:color w:val="000000"/>
          <w:sz w:val="20"/>
          <w:szCs w:val="20"/>
        </w:rPr>
        <w:t xml:space="preserve"> proses</w:t>
      </w:r>
      <w:r>
        <w:rPr>
          <w:color w:val="000000"/>
          <w:sz w:val="20"/>
          <w:szCs w:val="20"/>
          <w:lang w:val="en-US"/>
        </w:rPr>
        <w:t xml:space="preserve"> </w:t>
      </w:r>
      <w:r w:rsidRPr="002E6D02">
        <w:rPr>
          <w:color w:val="000000"/>
          <w:sz w:val="20"/>
          <w:szCs w:val="20"/>
        </w:rPr>
        <w:t>penciptaan manusia sebagaimana yang</w:t>
      </w:r>
      <w:r>
        <w:rPr>
          <w:color w:val="000000"/>
          <w:sz w:val="20"/>
          <w:szCs w:val="20"/>
          <w:lang w:val="en-US"/>
        </w:rPr>
        <w:t xml:space="preserve"> </w:t>
      </w:r>
      <w:proofErr w:type="spellStart"/>
      <w:r>
        <w:rPr>
          <w:color w:val="000000"/>
          <w:sz w:val="20"/>
          <w:szCs w:val="20"/>
          <w:lang w:val="en-US"/>
        </w:rPr>
        <w:t>sudah</w:t>
      </w:r>
      <w:proofErr w:type="spellEnd"/>
      <w:r>
        <w:rPr>
          <w:color w:val="000000"/>
          <w:sz w:val="20"/>
          <w:szCs w:val="20"/>
          <w:lang w:val="en-US"/>
        </w:rPr>
        <w:t xml:space="preserve"> </w:t>
      </w:r>
      <w:proofErr w:type="spellStart"/>
      <w:r>
        <w:rPr>
          <w:color w:val="000000"/>
          <w:sz w:val="20"/>
          <w:szCs w:val="20"/>
          <w:lang w:val="en-US"/>
        </w:rPr>
        <w:t>tertulis</w:t>
      </w:r>
      <w:proofErr w:type="spellEnd"/>
      <w:r>
        <w:rPr>
          <w:color w:val="000000"/>
          <w:sz w:val="20"/>
          <w:szCs w:val="20"/>
          <w:lang w:val="en-US"/>
        </w:rPr>
        <w:t xml:space="preserve"> </w:t>
      </w:r>
      <w:proofErr w:type="spellStart"/>
      <w:r>
        <w:rPr>
          <w:color w:val="000000"/>
          <w:sz w:val="20"/>
          <w:szCs w:val="20"/>
          <w:lang w:val="en-US"/>
        </w:rPr>
        <w:t>dalam</w:t>
      </w:r>
      <w:proofErr w:type="spellEnd"/>
      <w:r>
        <w:rPr>
          <w:color w:val="000000"/>
          <w:sz w:val="20"/>
          <w:szCs w:val="20"/>
          <w:lang w:val="en-US"/>
        </w:rPr>
        <w:t xml:space="preserve"> </w:t>
      </w:r>
      <w:proofErr w:type="spellStart"/>
      <w:r>
        <w:rPr>
          <w:color w:val="000000"/>
          <w:sz w:val="20"/>
          <w:szCs w:val="20"/>
          <w:lang w:val="en-US"/>
        </w:rPr>
        <w:t>Al-Qur;an</w:t>
      </w:r>
      <w:proofErr w:type="spellEnd"/>
      <w:r>
        <w:rPr>
          <w:color w:val="000000"/>
          <w:sz w:val="20"/>
          <w:szCs w:val="20"/>
          <w:lang w:val="en-US"/>
        </w:rPr>
        <w:t xml:space="preserve"> </w:t>
      </w:r>
      <w:proofErr w:type="spellStart"/>
      <w:r>
        <w:rPr>
          <w:color w:val="000000"/>
          <w:sz w:val="20"/>
          <w:szCs w:val="20"/>
          <w:lang w:val="en-US"/>
        </w:rPr>
        <w:t>bahwa</w:t>
      </w:r>
      <w:proofErr w:type="spellEnd"/>
      <w:r>
        <w:rPr>
          <w:color w:val="000000"/>
          <w:sz w:val="20"/>
          <w:szCs w:val="20"/>
          <w:lang w:val="en-US"/>
        </w:rPr>
        <w:t xml:space="preserve"> </w:t>
      </w:r>
      <w:proofErr w:type="spellStart"/>
      <w:r>
        <w:rPr>
          <w:color w:val="000000"/>
          <w:sz w:val="20"/>
          <w:szCs w:val="20"/>
          <w:lang w:val="en-US"/>
        </w:rPr>
        <w:t>manusia</w:t>
      </w:r>
      <w:proofErr w:type="spellEnd"/>
      <w:r>
        <w:rPr>
          <w:color w:val="000000"/>
          <w:sz w:val="20"/>
          <w:szCs w:val="20"/>
          <w:lang w:val="en-US"/>
        </w:rPr>
        <w:t xml:space="preserve"> </w:t>
      </w:r>
      <w:proofErr w:type="spellStart"/>
      <w:r>
        <w:rPr>
          <w:color w:val="000000"/>
          <w:sz w:val="20"/>
          <w:szCs w:val="20"/>
          <w:lang w:val="en-US"/>
        </w:rPr>
        <w:t>terlahir</w:t>
      </w:r>
      <w:proofErr w:type="spellEnd"/>
      <w:r>
        <w:rPr>
          <w:color w:val="000000"/>
          <w:sz w:val="20"/>
          <w:szCs w:val="20"/>
          <w:lang w:val="en-US"/>
        </w:rPr>
        <w:t xml:space="preserve"> </w:t>
      </w:r>
      <w:proofErr w:type="spellStart"/>
      <w:r>
        <w:rPr>
          <w:color w:val="000000"/>
          <w:sz w:val="20"/>
          <w:szCs w:val="20"/>
          <w:lang w:val="en-US"/>
        </w:rPr>
        <w:t>dalam</w:t>
      </w:r>
      <w:proofErr w:type="spellEnd"/>
      <w:r>
        <w:rPr>
          <w:color w:val="000000"/>
          <w:sz w:val="20"/>
          <w:szCs w:val="20"/>
          <w:lang w:val="en-US"/>
        </w:rPr>
        <w:t xml:space="preserve"> </w:t>
      </w:r>
      <w:proofErr w:type="spellStart"/>
      <w:r>
        <w:rPr>
          <w:color w:val="000000"/>
          <w:sz w:val="20"/>
          <w:szCs w:val="20"/>
          <w:lang w:val="en-US"/>
        </w:rPr>
        <w:t>keadaan</w:t>
      </w:r>
      <w:proofErr w:type="spellEnd"/>
      <w:r>
        <w:rPr>
          <w:color w:val="000000"/>
          <w:sz w:val="20"/>
          <w:szCs w:val="20"/>
          <w:lang w:val="en-US"/>
        </w:rPr>
        <w:t xml:space="preserve"> </w:t>
      </w:r>
      <w:proofErr w:type="spellStart"/>
      <w:r>
        <w:rPr>
          <w:color w:val="000000"/>
          <w:sz w:val="20"/>
          <w:szCs w:val="20"/>
          <w:lang w:val="en-US"/>
        </w:rPr>
        <w:t>tidak</w:t>
      </w:r>
      <w:proofErr w:type="spellEnd"/>
      <w:r>
        <w:rPr>
          <w:color w:val="000000"/>
          <w:sz w:val="20"/>
          <w:szCs w:val="20"/>
          <w:lang w:val="en-US"/>
        </w:rPr>
        <w:t xml:space="preserve"> </w:t>
      </w:r>
      <w:proofErr w:type="spellStart"/>
      <w:r>
        <w:rPr>
          <w:color w:val="000000"/>
          <w:sz w:val="20"/>
          <w:szCs w:val="20"/>
          <w:lang w:val="en-US"/>
        </w:rPr>
        <w:t>mengetahui</w:t>
      </w:r>
      <w:proofErr w:type="spellEnd"/>
      <w:r>
        <w:rPr>
          <w:color w:val="000000"/>
          <w:sz w:val="20"/>
          <w:szCs w:val="20"/>
          <w:lang w:val="en-US"/>
        </w:rPr>
        <w:t xml:space="preserve"> </w:t>
      </w:r>
      <w:proofErr w:type="spellStart"/>
      <w:r>
        <w:rPr>
          <w:color w:val="000000"/>
          <w:sz w:val="20"/>
          <w:szCs w:val="20"/>
          <w:lang w:val="en-US"/>
        </w:rPr>
        <w:t>apa-apa</w:t>
      </w:r>
      <w:proofErr w:type="spellEnd"/>
      <w:r>
        <w:rPr>
          <w:color w:val="000000"/>
          <w:sz w:val="20"/>
          <w:szCs w:val="20"/>
          <w:lang w:val="en-US"/>
        </w:rPr>
        <w:t xml:space="preserve"> </w:t>
      </w:r>
      <w:proofErr w:type="spellStart"/>
      <w:r>
        <w:rPr>
          <w:color w:val="000000"/>
          <w:sz w:val="20"/>
          <w:szCs w:val="20"/>
          <w:lang w:val="en-US"/>
        </w:rPr>
        <w:t>namun</w:t>
      </w:r>
      <w:proofErr w:type="spellEnd"/>
      <w:r>
        <w:rPr>
          <w:color w:val="000000"/>
          <w:sz w:val="20"/>
          <w:szCs w:val="20"/>
          <w:lang w:val="en-US"/>
        </w:rPr>
        <w:t xml:space="preserve"> Allah </w:t>
      </w:r>
      <w:proofErr w:type="spellStart"/>
      <w:r>
        <w:rPr>
          <w:color w:val="000000"/>
          <w:sz w:val="20"/>
          <w:szCs w:val="20"/>
          <w:lang w:val="en-US"/>
        </w:rPr>
        <w:t>Swt</w:t>
      </w:r>
      <w:proofErr w:type="spellEnd"/>
      <w:r>
        <w:rPr>
          <w:color w:val="000000"/>
          <w:sz w:val="20"/>
          <w:szCs w:val="20"/>
          <w:lang w:val="en-US"/>
        </w:rPr>
        <w:t xml:space="preserve"> </w:t>
      </w:r>
      <w:proofErr w:type="spellStart"/>
      <w:r>
        <w:rPr>
          <w:color w:val="000000"/>
          <w:sz w:val="20"/>
          <w:szCs w:val="20"/>
          <w:lang w:val="en-US"/>
        </w:rPr>
        <w:t>menciptakan</w:t>
      </w:r>
      <w:proofErr w:type="spellEnd"/>
      <w:r>
        <w:rPr>
          <w:color w:val="000000"/>
          <w:sz w:val="20"/>
          <w:szCs w:val="20"/>
          <w:lang w:val="en-US"/>
        </w:rPr>
        <w:t xml:space="preserve"> </w:t>
      </w:r>
      <w:proofErr w:type="spellStart"/>
      <w:r>
        <w:rPr>
          <w:color w:val="000000"/>
          <w:sz w:val="20"/>
          <w:szCs w:val="20"/>
          <w:lang w:val="en-US"/>
        </w:rPr>
        <w:t>bersamanya</w:t>
      </w:r>
      <w:proofErr w:type="spellEnd"/>
      <w:r>
        <w:rPr>
          <w:color w:val="000000"/>
          <w:sz w:val="20"/>
          <w:szCs w:val="20"/>
          <w:lang w:val="en-US"/>
        </w:rPr>
        <w:t xml:space="preserve"> </w:t>
      </w:r>
      <w:proofErr w:type="spellStart"/>
      <w:r>
        <w:rPr>
          <w:color w:val="000000"/>
          <w:sz w:val="20"/>
          <w:szCs w:val="20"/>
          <w:lang w:val="en-US"/>
        </w:rPr>
        <w:t>pendengaran</w:t>
      </w:r>
      <w:proofErr w:type="spellEnd"/>
      <w:r>
        <w:rPr>
          <w:color w:val="000000"/>
          <w:sz w:val="20"/>
          <w:szCs w:val="20"/>
          <w:lang w:val="en-US"/>
        </w:rPr>
        <w:t xml:space="preserve">, </w:t>
      </w:r>
      <w:proofErr w:type="spellStart"/>
      <w:r>
        <w:rPr>
          <w:color w:val="000000"/>
          <w:sz w:val="20"/>
          <w:szCs w:val="20"/>
          <w:lang w:val="en-US"/>
        </w:rPr>
        <w:t>penglihatan</w:t>
      </w:r>
      <w:proofErr w:type="spellEnd"/>
      <w:r>
        <w:rPr>
          <w:color w:val="000000"/>
          <w:sz w:val="20"/>
          <w:szCs w:val="20"/>
          <w:lang w:val="en-US"/>
        </w:rPr>
        <w:t xml:space="preserve">, dan </w:t>
      </w:r>
      <w:proofErr w:type="spellStart"/>
      <w:r>
        <w:rPr>
          <w:color w:val="000000"/>
          <w:sz w:val="20"/>
          <w:szCs w:val="20"/>
          <w:lang w:val="en-US"/>
        </w:rPr>
        <w:t>hati</w:t>
      </w:r>
      <w:proofErr w:type="spellEnd"/>
      <w:r>
        <w:rPr>
          <w:color w:val="000000"/>
          <w:sz w:val="20"/>
          <w:szCs w:val="20"/>
          <w:lang w:val="en-US"/>
        </w:rPr>
        <w:t xml:space="preserve"> </w:t>
      </w:r>
      <w:proofErr w:type="spellStart"/>
      <w:r>
        <w:rPr>
          <w:color w:val="000000"/>
          <w:sz w:val="20"/>
          <w:szCs w:val="20"/>
          <w:lang w:val="en-US"/>
        </w:rPr>
        <w:t>untuk</w:t>
      </w:r>
      <w:proofErr w:type="spellEnd"/>
      <w:r>
        <w:rPr>
          <w:color w:val="000000"/>
          <w:sz w:val="20"/>
          <w:szCs w:val="20"/>
          <w:lang w:val="en-US"/>
        </w:rPr>
        <w:t xml:space="preserve"> </w:t>
      </w:r>
      <w:proofErr w:type="spellStart"/>
      <w:r>
        <w:rPr>
          <w:color w:val="000000"/>
          <w:sz w:val="20"/>
          <w:szCs w:val="20"/>
          <w:lang w:val="en-US"/>
        </w:rPr>
        <w:t>mendapat</w:t>
      </w:r>
      <w:proofErr w:type="spellEnd"/>
      <w:r>
        <w:rPr>
          <w:color w:val="000000"/>
          <w:sz w:val="20"/>
          <w:szCs w:val="20"/>
          <w:lang w:val="en-US"/>
        </w:rPr>
        <w:t xml:space="preserve"> dan </w:t>
      </w:r>
      <w:proofErr w:type="spellStart"/>
      <w:r>
        <w:rPr>
          <w:color w:val="000000"/>
          <w:sz w:val="20"/>
          <w:szCs w:val="20"/>
          <w:lang w:val="en-US"/>
        </w:rPr>
        <w:t>memperdalam</w:t>
      </w:r>
      <w:proofErr w:type="spellEnd"/>
      <w:r>
        <w:rPr>
          <w:color w:val="000000"/>
          <w:sz w:val="20"/>
          <w:szCs w:val="20"/>
          <w:lang w:val="en-US"/>
        </w:rPr>
        <w:t xml:space="preserve"> </w:t>
      </w:r>
      <w:proofErr w:type="spellStart"/>
      <w:r>
        <w:rPr>
          <w:color w:val="000000"/>
          <w:sz w:val="20"/>
          <w:szCs w:val="20"/>
          <w:lang w:val="en-US"/>
        </w:rPr>
        <w:t>keilmuan</w:t>
      </w:r>
      <w:proofErr w:type="spellEnd"/>
      <w:r>
        <w:rPr>
          <w:color w:val="000000"/>
          <w:sz w:val="20"/>
          <w:szCs w:val="20"/>
          <w:lang w:val="en-US"/>
        </w:rPr>
        <w:t xml:space="preserve"> yang </w:t>
      </w:r>
      <w:proofErr w:type="spellStart"/>
      <w:r>
        <w:rPr>
          <w:color w:val="000000"/>
          <w:sz w:val="20"/>
          <w:szCs w:val="20"/>
          <w:lang w:val="en-US"/>
        </w:rPr>
        <w:t>penting</w:t>
      </w:r>
      <w:proofErr w:type="spellEnd"/>
      <w:r>
        <w:rPr>
          <w:color w:val="000000"/>
          <w:sz w:val="20"/>
          <w:szCs w:val="20"/>
          <w:lang w:val="en-US"/>
        </w:rPr>
        <w:t xml:space="preserve"> </w:t>
      </w:r>
      <w:proofErr w:type="spellStart"/>
      <w:r>
        <w:rPr>
          <w:color w:val="000000"/>
          <w:sz w:val="20"/>
          <w:szCs w:val="20"/>
          <w:lang w:val="en-US"/>
        </w:rPr>
        <w:t>untuk</w:t>
      </w:r>
      <w:proofErr w:type="spellEnd"/>
      <w:r>
        <w:rPr>
          <w:color w:val="000000"/>
          <w:sz w:val="20"/>
          <w:szCs w:val="20"/>
          <w:lang w:val="en-US"/>
        </w:rPr>
        <w:t xml:space="preserve"> </w:t>
      </w:r>
      <w:proofErr w:type="spellStart"/>
      <w:r>
        <w:rPr>
          <w:color w:val="000000"/>
          <w:sz w:val="20"/>
          <w:szCs w:val="20"/>
          <w:lang w:val="en-US"/>
        </w:rPr>
        <w:t>manusia</w:t>
      </w:r>
      <w:proofErr w:type="spellEnd"/>
      <w:r>
        <w:rPr>
          <w:color w:val="000000"/>
          <w:sz w:val="20"/>
          <w:szCs w:val="20"/>
          <w:lang w:val="en-US"/>
        </w:rPr>
        <w:t xml:space="preserve"> </w:t>
      </w:r>
      <w:proofErr w:type="spellStart"/>
      <w:r>
        <w:rPr>
          <w:color w:val="000000"/>
          <w:sz w:val="20"/>
          <w:szCs w:val="20"/>
          <w:lang w:val="en-US"/>
        </w:rPr>
        <w:t>itu</w:t>
      </w:r>
      <w:proofErr w:type="spellEnd"/>
      <w:r>
        <w:rPr>
          <w:color w:val="000000"/>
          <w:sz w:val="20"/>
          <w:szCs w:val="20"/>
          <w:lang w:val="en-US"/>
        </w:rPr>
        <w:t xml:space="preserve"> </w:t>
      </w:r>
      <w:proofErr w:type="spellStart"/>
      <w:r>
        <w:rPr>
          <w:color w:val="000000"/>
          <w:sz w:val="20"/>
          <w:szCs w:val="20"/>
          <w:lang w:val="en-US"/>
        </w:rPr>
        <w:t>sendiri</w:t>
      </w:r>
      <w:proofErr w:type="spellEnd"/>
      <w:r>
        <w:rPr>
          <w:color w:val="000000"/>
          <w:sz w:val="20"/>
          <w:szCs w:val="20"/>
          <w:lang w:val="en-US"/>
        </w:rPr>
        <w:t>.</w:t>
      </w:r>
    </w:p>
    <w:p w14:paraId="6D5B6ABD" w14:textId="77777777" w:rsidR="00A46677" w:rsidRDefault="00A46677" w:rsidP="002D7558">
      <w:pPr>
        <w:pBdr>
          <w:top w:val="nil"/>
          <w:left w:val="nil"/>
          <w:bottom w:val="nil"/>
          <w:right w:val="nil"/>
          <w:between w:val="nil"/>
        </w:pBdr>
        <w:ind w:firstLine="288"/>
        <w:jc w:val="both"/>
        <w:rPr>
          <w:color w:val="000000"/>
          <w:sz w:val="20"/>
          <w:szCs w:val="20"/>
          <w:lang w:val="en-US"/>
        </w:rPr>
      </w:pPr>
    </w:p>
    <w:p w14:paraId="13A5339D" w14:textId="75D3F783" w:rsidR="00A46677" w:rsidRPr="00A46677" w:rsidRDefault="00A46677" w:rsidP="00A46677">
      <w:pPr>
        <w:pBdr>
          <w:top w:val="nil"/>
          <w:left w:val="nil"/>
          <w:bottom w:val="nil"/>
          <w:right w:val="nil"/>
          <w:between w:val="nil"/>
        </w:pBdr>
        <w:bidi/>
        <w:ind w:firstLine="288"/>
        <w:jc w:val="both"/>
        <w:rPr>
          <w:color w:val="000000"/>
          <w:sz w:val="20"/>
          <w:szCs w:val="20"/>
          <w:rtl/>
        </w:rPr>
      </w:pPr>
      <w:r w:rsidRPr="00A46677">
        <w:rPr>
          <w:rFonts w:hint="eastAsia"/>
          <w:color w:val="000000"/>
          <w:sz w:val="20"/>
          <w:szCs w:val="20"/>
          <w:rtl/>
          <w:lang w:val="en-US"/>
        </w:rPr>
        <w:t>وَاللّٰهُ</w:t>
      </w:r>
      <w:r w:rsidRPr="00A46677">
        <w:rPr>
          <w:color w:val="000000"/>
          <w:sz w:val="20"/>
          <w:szCs w:val="20"/>
          <w:rtl/>
          <w:lang w:val="en-US"/>
        </w:rPr>
        <w:t xml:space="preserve"> اَخْرَجَكُمْ مِّنْۢ بُطُوْنِ اُمَّهٰتِكُمْ لَا تَعْلَمُوْنَ شَيْـًٔاۙ وَّجَعَلَ لَكُمُ السَّمْعَ وَالْاَبْصَارَ وَالْاَفْـِٕدَةَ ۙ لَعَلَّكُمْ تَشْكُرُوْنَ </w:t>
      </w:r>
      <w:r>
        <w:rPr>
          <w:rFonts w:hint="cs"/>
          <w:color w:val="000000"/>
          <w:sz w:val="20"/>
          <w:szCs w:val="20"/>
          <w:rtl/>
        </w:rPr>
        <w:t>(النحل : 78)</w:t>
      </w:r>
    </w:p>
    <w:p w14:paraId="42299178" w14:textId="5E96EA81" w:rsidR="00A46677" w:rsidRPr="00A46677" w:rsidRDefault="00DB52F2" w:rsidP="00DB52F2">
      <w:pPr>
        <w:pBdr>
          <w:top w:val="nil"/>
          <w:left w:val="nil"/>
          <w:bottom w:val="nil"/>
          <w:right w:val="nil"/>
          <w:between w:val="nil"/>
        </w:pBdr>
        <w:ind w:firstLine="288"/>
        <w:jc w:val="both"/>
        <w:rPr>
          <w:color w:val="000000"/>
          <w:sz w:val="20"/>
          <w:szCs w:val="20"/>
        </w:rPr>
      </w:pPr>
      <w:proofErr w:type="spellStart"/>
      <w:proofErr w:type="gramStart"/>
      <w:r>
        <w:rPr>
          <w:color w:val="000000"/>
          <w:sz w:val="20"/>
          <w:szCs w:val="20"/>
          <w:lang w:val="en-US"/>
        </w:rPr>
        <w:t>Artinya</w:t>
      </w:r>
      <w:proofErr w:type="spellEnd"/>
      <w:r>
        <w:rPr>
          <w:color w:val="000000"/>
          <w:sz w:val="20"/>
          <w:szCs w:val="20"/>
          <w:lang w:val="en-US"/>
        </w:rPr>
        <w:t xml:space="preserve"> :</w:t>
      </w:r>
      <w:proofErr w:type="gramEnd"/>
      <w:r>
        <w:rPr>
          <w:color w:val="000000"/>
          <w:sz w:val="20"/>
          <w:szCs w:val="20"/>
          <w:lang w:val="en-US"/>
        </w:rPr>
        <w:t xml:space="preserve"> </w:t>
      </w:r>
      <w:r w:rsidR="00A46677">
        <w:rPr>
          <w:color w:val="000000"/>
          <w:sz w:val="20"/>
          <w:szCs w:val="20"/>
          <w:lang w:val="en-US"/>
        </w:rPr>
        <w:t>“</w:t>
      </w:r>
      <w:r w:rsidR="00A46677" w:rsidRPr="00A46677">
        <w:rPr>
          <w:color w:val="000000"/>
          <w:sz w:val="20"/>
          <w:szCs w:val="20"/>
          <w:lang w:val="en-US"/>
        </w:rPr>
        <w:t xml:space="preserve">Allah </w:t>
      </w:r>
      <w:proofErr w:type="spellStart"/>
      <w:r w:rsidR="00A46677" w:rsidRPr="00A46677">
        <w:rPr>
          <w:color w:val="000000"/>
          <w:sz w:val="20"/>
          <w:szCs w:val="20"/>
          <w:lang w:val="en-US"/>
        </w:rPr>
        <w:t>mengeluarkan</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kamu</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dari</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perut</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ibumu</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dalam</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keadaan</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tidak</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mengetahui</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sesuatu</w:t>
      </w:r>
      <w:proofErr w:type="spellEnd"/>
      <w:r w:rsidR="00A46677" w:rsidRPr="00A46677">
        <w:rPr>
          <w:color w:val="000000"/>
          <w:sz w:val="20"/>
          <w:szCs w:val="20"/>
          <w:lang w:val="en-US"/>
        </w:rPr>
        <w:t xml:space="preserve"> pun dan </w:t>
      </w:r>
      <w:proofErr w:type="spellStart"/>
      <w:r w:rsidR="00A46677" w:rsidRPr="00A46677">
        <w:rPr>
          <w:color w:val="000000"/>
          <w:sz w:val="20"/>
          <w:szCs w:val="20"/>
          <w:lang w:val="en-US"/>
        </w:rPr>
        <w:t>Dia</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menjadikan</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bagi</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kamu</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pendengaran</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penglihatan</w:t>
      </w:r>
      <w:proofErr w:type="spellEnd"/>
      <w:r w:rsidR="00A46677" w:rsidRPr="00A46677">
        <w:rPr>
          <w:color w:val="000000"/>
          <w:sz w:val="20"/>
          <w:szCs w:val="20"/>
          <w:lang w:val="en-US"/>
        </w:rPr>
        <w:t xml:space="preserve">, dan </w:t>
      </w:r>
      <w:proofErr w:type="spellStart"/>
      <w:r w:rsidR="00A46677" w:rsidRPr="00A46677">
        <w:rPr>
          <w:color w:val="000000"/>
          <w:sz w:val="20"/>
          <w:szCs w:val="20"/>
          <w:lang w:val="en-US"/>
        </w:rPr>
        <w:t>hati</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nurani</w:t>
      </w:r>
      <w:proofErr w:type="spellEnd"/>
      <w:r w:rsidR="00A46677" w:rsidRPr="00A46677">
        <w:rPr>
          <w:color w:val="000000"/>
          <w:sz w:val="20"/>
          <w:szCs w:val="20"/>
          <w:lang w:val="en-US"/>
        </w:rPr>
        <w:t xml:space="preserve"> agar </w:t>
      </w:r>
      <w:proofErr w:type="spellStart"/>
      <w:r w:rsidR="00A46677" w:rsidRPr="00A46677">
        <w:rPr>
          <w:color w:val="000000"/>
          <w:sz w:val="20"/>
          <w:szCs w:val="20"/>
          <w:lang w:val="en-US"/>
        </w:rPr>
        <w:t>kamu</w:t>
      </w:r>
      <w:proofErr w:type="spellEnd"/>
      <w:r w:rsidR="00A46677" w:rsidRPr="00A46677">
        <w:rPr>
          <w:color w:val="000000"/>
          <w:sz w:val="20"/>
          <w:szCs w:val="20"/>
          <w:lang w:val="en-US"/>
        </w:rPr>
        <w:t xml:space="preserve"> </w:t>
      </w:r>
      <w:proofErr w:type="spellStart"/>
      <w:r w:rsidR="00A46677" w:rsidRPr="00A46677">
        <w:rPr>
          <w:color w:val="000000"/>
          <w:sz w:val="20"/>
          <w:szCs w:val="20"/>
          <w:lang w:val="en-US"/>
        </w:rPr>
        <w:t>bersyukur</w:t>
      </w:r>
      <w:proofErr w:type="spellEnd"/>
      <w:r w:rsidR="00A46677" w:rsidRPr="00A46677">
        <w:rPr>
          <w:color w:val="000000"/>
          <w:sz w:val="20"/>
          <w:szCs w:val="20"/>
          <w:lang w:val="en-US"/>
        </w:rPr>
        <w:t>.</w:t>
      </w:r>
      <w:r w:rsidR="00A46677">
        <w:rPr>
          <w:color w:val="000000"/>
          <w:sz w:val="20"/>
          <w:szCs w:val="20"/>
          <w:lang w:val="en-US"/>
        </w:rPr>
        <w:t>”</w:t>
      </w:r>
      <w:r w:rsidR="00A46677">
        <w:rPr>
          <w:rFonts w:hint="cs"/>
          <w:color w:val="000000"/>
          <w:sz w:val="20"/>
          <w:szCs w:val="20"/>
          <w:rtl/>
          <w:lang w:val="en-US"/>
        </w:rPr>
        <w:t xml:space="preserve">  </w:t>
      </w:r>
      <w:r w:rsidR="00A46677">
        <w:rPr>
          <w:color w:val="000000"/>
          <w:sz w:val="20"/>
          <w:szCs w:val="20"/>
        </w:rPr>
        <w:t xml:space="preserve"> (An-Nahl : 78)</w:t>
      </w:r>
    </w:p>
    <w:p w14:paraId="59B5D878" w14:textId="77777777" w:rsidR="00A46677" w:rsidRDefault="00A46677" w:rsidP="00A46677">
      <w:pPr>
        <w:pBdr>
          <w:top w:val="nil"/>
          <w:left w:val="nil"/>
          <w:bottom w:val="nil"/>
          <w:right w:val="nil"/>
          <w:between w:val="nil"/>
        </w:pBdr>
        <w:ind w:firstLine="288"/>
        <w:jc w:val="both"/>
        <w:rPr>
          <w:rFonts w:ascii="Arial" w:hAnsi="Arial" w:cs="Arial"/>
          <w:color w:val="000000"/>
          <w:sz w:val="20"/>
          <w:szCs w:val="28"/>
          <w:lang w:val="en-US"/>
        </w:rPr>
      </w:pPr>
    </w:p>
    <w:p w14:paraId="6990ABC0" w14:textId="0B9C4474" w:rsidR="002E6D02" w:rsidRPr="002E6D02" w:rsidRDefault="000E227B" w:rsidP="002E6D02">
      <w:pPr>
        <w:pBdr>
          <w:top w:val="nil"/>
          <w:left w:val="nil"/>
          <w:bottom w:val="nil"/>
          <w:right w:val="nil"/>
          <w:between w:val="nil"/>
        </w:pBdr>
        <w:ind w:firstLine="288"/>
        <w:jc w:val="both"/>
        <w:rPr>
          <w:color w:val="000000"/>
          <w:sz w:val="20"/>
          <w:szCs w:val="20"/>
        </w:rPr>
      </w:pPr>
      <w:proofErr w:type="spellStart"/>
      <w:r>
        <w:rPr>
          <w:color w:val="000000"/>
          <w:sz w:val="20"/>
          <w:szCs w:val="20"/>
          <w:lang w:val="en-US"/>
        </w:rPr>
        <w:t>Kehadiran</w:t>
      </w:r>
      <w:proofErr w:type="spellEnd"/>
      <w:r>
        <w:rPr>
          <w:color w:val="000000"/>
          <w:sz w:val="20"/>
          <w:szCs w:val="20"/>
          <w:lang w:val="en-US"/>
        </w:rPr>
        <w:t xml:space="preserve"> Lembaga </w:t>
      </w:r>
      <w:r w:rsidRPr="003C0B65">
        <w:rPr>
          <w:color w:val="000000"/>
          <w:sz w:val="20"/>
          <w:szCs w:val="20"/>
        </w:rPr>
        <w:t xml:space="preserve">Pendidikan </w:t>
      </w:r>
      <w:proofErr w:type="spellStart"/>
      <w:r>
        <w:rPr>
          <w:color w:val="000000"/>
          <w:sz w:val="20"/>
          <w:szCs w:val="20"/>
          <w:lang w:val="en-US"/>
        </w:rPr>
        <w:t>memiliki</w:t>
      </w:r>
      <w:proofErr w:type="spellEnd"/>
      <w:r>
        <w:rPr>
          <w:color w:val="000000"/>
          <w:sz w:val="20"/>
          <w:szCs w:val="20"/>
          <w:lang w:val="en-US"/>
        </w:rPr>
        <w:t xml:space="preserve"> </w:t>
      </w:r>
      <w:proofErr w:type="spellStart"/>
      <w:r>
        <w:rPr>
          <w:color w:val="000000"/>
          <w:sz w:val="20"/>
          <w:szCs w:val="20"/>
          <w:lang w:val="en-US"/>
        </w:rPr>
        <w:t>peran</w:t>
      </w:r>
      <w:proofErr w:type="spellEnd"/>
      <w:r>
        <w:rPr>
          <w:color w:val="000000"/>
          <w:sz w:val="20"/>
          <w:szCs w:val="20"/>
          <w:lang w:val="en-US"/>
        </w:rPr>
        <w:t xml:space="preserve"> </w:t>
      </w:r>
      <w:r w:rsidRPr="003C0B65">
        <w:rPr>
          <w:color w:val="000000"/>
          <w:sz w:val="20"/>
          <w:szCs w:val="20"/>
        </w:rPr>
        <w:t>kunci untuk masa depan</w:t>
      </w:r>
      <w:r>
        <w:rPr>
          <w:color w:val="000000"/>
          <w:sz w:val="20"/>
          <w:szCs w:val="20"/>
          <w:lang w:val="en-US"/>
        </w:rPr>
        <w:t xml:space="preserve"> </w:t>
      </w:r>
      <w:proofErr w:type="spellStart"/>
      <w:r>
        <w:rPr>
          <w:color w:val="000000"/>
          <w:sz w:val="20"/>
          <w:szCs w:val="20"/>
          <w:lang w:val="en-US"/>
        </w:rPr>
        <w:t>manusia</w:t>
      </w:r>
      <w:proofErr w:type="spellEnd"/>
      <w:r w:rsidRPr="003C0B65">
        <w:rPr>
          <w:color w:val="000000"/>
          <w:sz w:val="20"/>
          <w:szCs w:val="20"/>
        </w:rPr>
        <w:t xml:space="preserve"> yang lebih baik.</w:t>
      </w:r>
      <w:r>
        <w:rPr>
          <w:color w:val="000000"/>
          <w:sz w:val="20"/>
          <w:szCs w:val="20"/>
          <w:lang w:val="en-US"/>
        </w:rPr>
        <w:t xml:space="preserve"> </w:t>
      </w:r>
      <w:r w:rsidRPr="003C0B65">
        <w:rPr>
          <w:color w:val="000000"/>
          <w:sz w:val="20"/>
          <w:szCs w:val="20"/>
        </w:rPr>
        <w:t>Dalam lingkungan pendidikan, setiap orang akan mengalami perubahan dan perkembangan yang dipengaruhi oleh sifat dan struktur institusi tersebut.  K.H. Dewantara menyebut lembaga pendidikan ini sebagai "Tri Pusat Pendidikan", yang terdiri dari keluarga, sekolah, dan masyarakat.</w:t>
      </w:r>
      <w:r w:rsidR="00A05206">
        <w:rPr>
          <w:color w:val="000000"/>
          <w:sz w:val="20"/>
          <w:szCs w:val="20"/>
        </w:rPr>
        <w:fldChar w:fldCharType="begin" w:fldLock="1"/>
      </w:r>
      <w:r w:rsidR="00A05206">
        <w:rPr>
          <w:color w:val="000000"/>
          <w:sz w:val="20"/>
          <w:szCs w:val="20"/>
        </w:rPr>
        <w:instrText>ADDIN CSL_CITATION {"citationItems":[{"id":"ITEM-1","itemData":{"DOI":"10.31219/osf.io/u9pzb","abstract":"&lt;p&gt;Sejak lama pendidikan Islam di Indonesia hanya mengenal tiga institusi pendidikan yaitu pesantren, madrasah, dan sekolah Islam dengan beragam varian dan regulasinya. Belakangan ini muncul lembaga pendidikan Islam yang diberi nama Kuttab. Eksistensi kuttab ini belum banyak diulas dalam konteks kajian pendidikan Islam. Bahkan, pemerintah cq Kementerian Agama maupun Kementerian Pendidikan dan Kebudayaan tidak dan/atau belum memiliki data resmi tentang jumlah kuttab yang ada. Padahal, secara faktual kuttab telah banyak bermunculan. Kuttab Al-Fatih, sebagai contoh sudah memiliki 33 cabang di Indonesia. Belum lagi, kuttab-kuttab yang lain yang memiliki nama berbeda-beda. Di Jawa Tengah telah muncul banyak kuttab. Antara lain Kuttab Al-Fatih di Kota Semarang, Purwokerto, dan Kabupaten Tegal, Kuttab Al-Jazary di Surakarta, Kuttab Harun Al-Rasyid di Surakarta, Kuttab Ibnu Abbas di Klaten dan Surakarta, serta Kuttab Al-Ayyubi di Kendal. Eksistensi kuttab sebagian memiliki izin operasional sebagai Pusat Kegiatan Belajar Masyarakat (PKBM) di bawah Dinas Pendidikan. Adapula yang memilikiizin operasional sebagai pendidikan kesetaraan tingkat ula di bawah Kementerian Agama. Namun sebagian besar lagi belum atau tidak memiliki izin operasional. Ada sinyalemen justru ‘daya tarik’ kuttab ketika dia tidak berizin.&lt;/p&gt;","author":[{"dropping-particle":"","family":"Sofanudin","given":"Aji","non-dropping-particle":"","parse-names":false,"suffix":""}],"id":"ITEM-1","issued":{"date-parts":[["2020"]]},"note":"Query date: 2025-03-19 13:34:32","publisher":"Center for Open Science","title":"Quo Vadis Kuttab?","type":"book"},"uris":["http://www.mendeley.com/documents/?uuid=b9cb9183-dcfd-4802-99cc-b1ec1e8fa49f"]}],"mendeley":{"formattedCitation":"[1]","plainTextFormattedCitation":"[1]","previouslyFormattedCitation":"[1]"},"properties":{"noteIndex":0},"schema":"https://github.com/citation-style-language/schema/raw/master/csl-citation.json"}</w:instrText>
      </w:r>
      <w:r w:rsidR="00A05206">
        <w:rPr>
          <w:color w:val="000000"/>
          <w:sz w:val="20"/>
          <w:szCs w:val="20"/>
        </w:rPr>
        <w:fldChar w:fldCharType="separate"/>
      </w:r>
      <w:r w:rsidR="00A05206" w:rsidRPr="00A05206">
        <w:rPr>
          <w:noProof/>
          <w:color w:val="000000"/>
          <w:sz w:val="20"/>
          <w:szCs w:val="20"/>
        </w:rPr>
        <w:t>[1]</w:t>
      </w:r>
      <w:r w:rsidR="00A05206">
        <w:rPr>
          <w:color w:val="000000"/>
          <w:sz w:val="20"/>
          <w:szCs w:val="20"/>
        </w:rPr>
        <w:fldChar w:fldCharType="end"/>
      </w:r>
      <w:r w:rsidRPr="003C0B65">
        <w:rPr>
          <w:color w:val="000000"/>
          <w:sz w:val="20"/>
          <w:szCs w:val="20"/>
        </w:rPr>
        <w:t xml:space="preserve">  Sementara itu, Undang-Undang Sistem Pendidikan</w:t>
      </w:r>
      <w:r w:rsidR="00280127">
        <w:rPr>
          <w:color w:val="000000"/>
          <w:sz w:val="20"/>
          <w:szCs w:val="20"/>
          <w:lang w:val="en-US"/>
        </w:rPr>
        <w:t xml:space="preserve"> </w:t>
      </w:r>
      <w:r w:rsidRPr="003C0B65">
        <w:rPr>
          <w:color w:val="000000"/>
          <w:sz w:val="20"/>
          <w:szCs w:val="20"/>
        </w:rPr>
        <w:t>Nasional</w:t>
      </w:r>
      <w:r w:rsidR="00280127">
        <w:rPr>
          <w:color w:val="000000"/>
          <w:sz w:val="20"/>
          <w:szCs w:val="20"/>
          <w:lang w:val="en-US"/>
        </w:rPr>
        <w:t xml:space="preserve"> </w:t>
      </w:r>
      <w:r w:rsidR="00280127" w:rsidRPr="003C0B65">
        <w:rPr>
          <w:color w:val="000000"/>
          <w:sz w:val="20"/>
          <w:szCs w:val="20"/>
        </w:rPr>
        <w:t>(Sisdiknas) tahun 2003 menempatkan gagasan ini ke dalam tiga jalur pendidikan: formal, informal, dan nonformal.</w:t>
      </w:r>
      <w:r w:rsidR="00280127">
        <w:rPr>
          <w:rStyle w:val="FootnoteReference"/>
          <w:color w:val="000000"/>
          <w:sz w:val="20"/>
          <w:szCs w:val="20"/>
          <w:lang w:val="en-US"/>
        </w:rPr>
        <w:fldChar w:fldCharType="begin" w:fldLock="1"/>
      </w:r>
      <w:r w:rsidR="00A05206">
        <w:rPr>
          <w:color w:val="000000"/>
          <w:sz w:val="20"/>
          <w:szCs w:val="20"/>
          <w:lang w:val="en-US"/>
        </w:rPr>
        <w:instrText xml:space="preserve">ADDIN CSL_CITATION {"citationItems":[{"id":"ITEM-1","itemData":{"DOI":"10.30762/didaktika.v6i2.1106","ISSN":"2549-631X","abstract":"This study discusses the process of internalizing Islamic characters in students applied in the Kuttab Al-Fatih Jombang non-formal educational institution. The character education that has been proclaimed by the government since 2003 through the National Education System has not shown encouraging results. This was shown by the rampant immorality of the ordinary people to the elite of this nation. With the intervention approach and the micro habituation, Kuttab Al-Fatih Jombang seeks to instill Islamic characters in their students. This research method is qualitative with a case study approach. Data were extracted by means of observation, interviews and documentation, then validated and analyzed by interactive analysis models of Miles and Huberman. The results of the study indicate that Kuttab Al-Fatih Jombang focuses on cultivating Islamic characters to their students. This is shown in the material given, only Qur’an learning and thematic faith. The safeguarding of Islamic characters is not only the same as the provision of material theoretically, but practically carried out by all those involved in micro habiation including school policies and rules, leaders, teachers, staff, students and parents. Therefore, the process of cultivating student character is done with two patterns, namely the pattern of formation and habituation patterns so that Islamic characters are internalized naturally to students. </w:instrText>
      </w:r>
      <w:r w:rsidR="00A05206">
        <w:rPr>
          <w:color w:val="000000"/>
          <w:sz w:val="20"/>
          <w:szCs w:val="20"/>
          <w:rtl/>
          <w:lang w:val="en-US"/>
        </w:rPr>
        <w:instrText>تناقش هذه الدراسة عملية استيعاب الشخصيات الإسلامية في الطلاب المتقدمين في مؤسسة غير رسمية \"كتاب الفاتح \"جومبانج. إن تعليم الشخصية الذي أعلنته الحكومة منذ عام 2003 من خلال نظام التعليم الوطني لم يظهر نتائج فخور بها. وذلك يظهر من خلال الفجور المتفشي للناس العامة حتى صفوة هذه الأمة. مع نهج التعويد على التعليم الجزئ ، يسعى مؤسسة \"كتاب الفاتح \"جومبانج إلى غرس الشخصيات الإسلامية فى نفوس طلابها. يستخدم هذا البحث الطريقة البحثية النوعية مع نهج دراسة الحالة. تم استكشاف البيانات من خلال الملاحظة والمقابلات والوثائق ، ثم تم التحقق منها وتحليلها من خلال نموذج التحليل التفاعلي لميلز وهوبرمان ، وقد أظهرت نتائج الدراسة أن كتاب الفاتح جومبانج ركز على زراعة الشخصيات الإسلامية للطلاب. يظهر هذا في المواد التعليمية التى تعطى هى تعليم القرآن والإيمان موضوعيىا فقط. وإن الحفظ على الشخصيات الإسلامية لا يقتصر على توفير المواد نظريا فحسب ، بل ينفذ عمليا من قبل جميع المشاركين في التعليم االجزئ ، بما في ذلك السياسات والقوانين الخاصة بالمدارس والقادة والمعلمين والموظفين والطلاب ووالديهم. لذلك تتم عملية</w:instrText>
      </w:r>
      <w:r w:rsidR="00A05206">
        <w:rPr>
          <w:color w:val="000000"/>
          <w:sz w:val="20"/>
          <w:szCs w:val="20"/>
          <w:lang w:val="en-US"/>
        </w:rPr>
        <w:instrText xml:space="preserve"> </w:instrText>
      </w:r>
      <w:r w:rsidR="00A05206">
        <w:rPr>
          <w:color w:val="000000"/>
          <w:sz w:val="20"/>
          <w:szCs w:val="20"/>
          <w:rtl/>
          <w:lang w:val="en-US"/>
        </w:rPr>
        <w:instrText>زراعة الشخصيات الإسلامية للطلاب بنمطين ، هما نمط التكوين ونمط التعويد حتى يتم استيع</w:instrText>
      </w:r>
      <w:r w:rsidR="00A05206">
        <w:rPr>
          <w:color w:val="000000"/>
          <w:sz w:val="20"/>
          <w:szCs w:val="20"/>
          <w:lang w:val="en-US"/>
        </w:rPr>
        <w:instrText>…","author":[{"dropping-particle":"","family":"Ulwiyah","given":"Nur","non-dropping-particle":"","parse-names":false,"suffix":""},{"dropping-particle":"","family":"Maftuhatin","given":"Lilik","non-dropping-particle":"","parse-names":false,"suffix":""},{"dropping-particle":"","family":"Samsukadi","given":"Mochamad","non-dropping-particle":"","parse-names":false,"suffix":""}],"container-title":"Didaktika Religia","id":"ITEM-1","issue":"2","issued":{"date-parts":[["2019"]]},"note":"Query date: 2025-03-19 13:34:32","page":"245-272","publisher":"STAIN Kediri","title":"Implementation of Islamic Character Education With Intervention Approach and Micro Habituation of Education in Kuttab Al-Fatih Jombang","type":"article-journal","volume":"6"},"uris":["http://www.mendeley.com/documents/?uuid=46fbb084-4441-40d0-84d6-76b500a4ac6f"]}],"mendeley":{"formattedCitation":"[2]","plainTextFormattedCitation":"[2]","previouslyFormattedCitation":"[2]"},"properties":{"noteIndex":0},"schema":"https://github.com/citation-style-language/schema/raw/master/csl-citation.json"}</w:instrText>
      </w:r>
      <w:r w:rsidR="00280127">
        <w:rPr>
          <w:rStyle w:val="FootnoteReference"/>
          <w:color w:val="000000"/>
          <w:sz w:val="20"/>
          <w:szCs w:val="20"/>
          <w:lang w:val="en-US"/>
        </w:rPr>
        <w:fldChar w:fldCharType="separate"/>
      </w:r>
      <w:r w:rsidR="00A05206" w:rsidRPr="00A05206">
        <w:rPr>
          <w:bCs/>
          <w:noProof/>
          <w:color w:val="000000"/>
          <w:sz w:val="20"/>
          <w:szCs w:val="20"/>
          <w:lang w:val="en-US"/>
        </w:rPr>
        <w:t>[2]</w:t>
      </w:r>
      <w:r w:rsidR="00280127">
        <w:rPr>
          <w:rStyle w:val="FootnoteReference"/>
          <w:color w:val="000000"/>
          <w:sz w:val="20"/>
          <w:szCs w:val="20"/>
          <w:lang w:val="en-US"/>
        </w:rPr>
        <w:fldChar w:fldCharType="end"/>
      </w:r>
      <w:r w:rsidR="003C0B65" w:rsidRPr="003C0B65">
        <w:rPr>
          <w:color w:val="000000"/>
          <w:sz w:val="20"/>
          <w:szCs w:val="20"/>
        </w:rPr>
        <w:t xml:space="preserve"> </w:t>
      </w:r>
      <w:proofErr w:type="spellStart"/>
      <w:r w:rsidR="002E6D02">
        <w:rPr>
          <w:color w:val="000000"/>
          <w:sz w:val="20"/>
          <w:szCs w:val="20"/>
          <w:lang w:val="en-US"/>
        </w:rPr>
        <w:t>Maka</w:t>
      </w:r>
      <w:proofErr w:type="spellEnd"/>
      <w:r w:rsidR="002E6D02">
        <w:rPr>
          <w:color w:val="000000"/>
          <w:sz w:val="20"/>
          <w:szCs w:val="20"/>
          <w:lang w:val="en-US"/>
        </w:rPr>
        <w:t xml:space="preserve"> </w:t>
      </w:r>
      <w:proofErr w:type="spellStart"/>
      <w:r w:rsidR="002E6D02">
        <w:rPr>
          <w:color w:val="000000"/>
          <w:sz w:val="20"/>
          <w:szCs w:val="20"/>
          <w:lang w:val="en-US"/>
        </w:rPr>
        <w:t>penting</w:t>
      </w:r>
      <w:proofErr w:type="spellEnd"/>
      <w:r w:rsidR="002E6D02">
        <w:rPr>
          <w:color w:val="000000"/>
          <w:sz w:val="20"/>
          <w:szCs w:val="20"/>
          <w:lang w:val="en-US"/>
        </w:rPr>
        <w:t xml:space="preserve"> </w:t>
      </w:r>
      <w:proofErr w:type="spellStart"/>
      <w:r w:rsidR="002E6D02">
        <w:rPr>
          <w:color w:val="000000"/>
          <w:sz w:val="20"/>
          <w:szCs w:val="20"/>
          <w:lang w:val="en-US"/>
        </w:rPr>
        <w:t>bagi</w:t>
      </w:r>
      <w:proofErr w:type="spellEnd"/>
      <w:r w:rsidR="002E6D02">
        <w:rPr>
          <w:color w:val="000000"/>
          <w:sz w:val="20"/>
          <w:szCs w:val="20"/>
          <w:lang w:val="en-US"/>
        </w:rPr>
        <w:t xml:space="preserve"> </w:t>
      </w:r>
      <w:proofErr w:type="spellStart"/>
      <w:r w:rsidR="002E6D02">
        <w:rPr>
          <w:color w:val="000000"/>
          <w:sz w:val="20"/>
          <w:szCs w:val="20"/>
          <w:lang w:val="en-US"/>
        </w:rPr>
        <w:t>manusia</w:t>
      </w:r>
      <w:proofErr w:type="spellEnd"/>
      <w:r w:rsidR="002E6D02">
        <w:rPr>
          <w:color w:val="000000"/>
          <w:sz w:val="20"/>
          <w:szCs w:val="20"/>
          <w:lang w:val="en-US"/>
        </w:rPr>
        <w:t xml:space="preserve"> </w:t>
      </w:r>
      <w:proofErr w:type="spellStart"/>
      <w:r w:rsidR="002E6D02">
        <w:rPr>
          <w:color w:val="000000"/>
          <w:sz w:val="20"/>
          <w:szCs w:val="20"/>
          <w:lang w:val="en-US"/>
        </w:rPr>
        <w:t>untuk</w:t>
      </w:r>
      <w:proofErr w:type="spellEnd"/>
      <w:r w:rsidR="002E6D02">
        <w:rPr>
          <w:color w:val="000000"/>
          <w:sz w:val="20"/>
          <w:szCs w:val="20"/>
          <w:lang w:val="en-US"/>
        </w:rPr>
        <w:t xml:space="preserve"> </w:t>
      </w:r>
      <w:proofErr w:type="spellStart"/>
      <w:r w:rsidR="002E6D02">
        <w:rPr>
          <w:color w:val="000000"/>
          <w:sz w:val="20"/>
          <w:szCs w:val="20"/>
          <w:lang w:val="en-US"/>
        </w:rPr>
        <w:t>membekali</w:t>
      </w:r>
      <w:proofErr w:type="spellEnd"/>
      <w:r w:rsidR="002E6D02">
        <w:rPr>
          <w:color w:val="000000"/>
          <w:sz w:val="20"/>
          <w:szCs w:val="20"/>
          <w:lang w:val="en-US"/>
        </w:rPr>
        <w:t xml:space="preserve"> </w:t>
      </w:r>
      <w:proofErr w:type="spellStart"/>
      <w:r w:rsidR="002E6D02">
        <w:rPr>
          <w:color w:val="000000"/>
          <w:sz w:val="20"/>
          <w:szCs w:val="20"/>
          <w:lang w:val="en-US"/>
        </w:rPr>
        <w:t>dirinya</w:t>
      </w:r>
      <w:proofErr w:type="spellEnd"/>
      <w:r w:rsidR="002E6D02">
        <w:rPr>
          <w:color w:val="000000"/>
          <w:sz w:val="20"/>
          <w:szCs w:val="20"/>
          <w:lang w:val="en-US"/>
        </w:rPr>
        <w:t xml:space="preserve"> </w:t>
      </w:r>
      <w:proofErr w:type="spellStart"/>
      <w:r w:rsidR="002E6D02">
        <w:rPr>
          <w:color w:val="000000"/>
          <w:sz w:val="20"/>
          <w:szCs w:val="20"/>
          <w:lang w:val="en-US"/>
        </w:rPr>
        <w:t>dengan</w:t>
      </w:r>
      <w:proofErr w:type="spellEnd"/>
      <w:r w:rsidR="002E6D02">
        <w:rPr>
          <w:color w:val="000000"/>
          <w:sz w:val="20"/>
          <w:szCs w:val="20"/>
          <w:lang w:val="en-US"/>
        </w:rPr>
        <w:t xml:space="preserve"> </w:t>
      </w:r>
      <w:proofErr w:type="spellStart"/>
      <w:r w:rsidR="002E6D02">
        <w:rPr>
          <w:color w:val="000000"/>
          <w:sz w:val="20"/>
          <w:szCs w:val="20"/>
          <w:lang w:val="en-US"/>
        </w:rPr>
        <w:t>ilmu</w:t>
      </w:r>
      <w:proofErr w:type="spellEnd"/>
      <w:r w:rsidR="00A46677">
        <w:rPr>
          <w:color w:val="000000"/>
          <w:sz w:val="20"/>
          <w:szCs w:val="20"/>
          <w:lang w:val="en-US"/>
        </w:rPr>
        <w:t xml:space="preserve"> dan </w:t>
      </w:r>
      <w:proofErr w:type="spellStart"/>
      <w:r w:rsidR="00A46677">
        <w:rPr>
          <w:color w:val="000000"/>
          <w:sz w:val="20"/>
          <w:szCs w:val="20"/>
          <w:lang w:val="en-US"/>
        </w:rPr>
        <w:t>menentukan</w:t>
      </w:r>
      <w:proofErr w:type="spellEnd"/>
      <w:r w:rsidR="00A46677">
        <w:rPr>
          <w:color w:val="000000"/>
          <w:sz w:val="20"/>
          <w:szCs w:val="20"/>
          <w:lang w:val="en-US"/>
        </w:rPr>
        <w:t xml:space="preserve"> </w:t>
      </w:r>
      <w:proofErr w:type="spellStart"/>
      <w:r w:rsidR="00A46677">
        <w:rPr>
          <w:color w:val="000000"/>
          <w:sz w:val="20"/>
          <w:szCs w:val="20"/>
          <w:lang w:val="en-US"/>
        </w:rPr>
        <w:t>jalur</w:t>
      </w:r>
      <w:proofErr w:type="spellEnd"/>
      <w:r w:rsidR="00A46677">
        <w:rPr>
          <w:color w:val="000000"/>
          <w:sz w:val="20"/>
          <w:szCs w:val="20"/>
          <w:lang w:val="en-US"/>
        </w:rPr>
        <w:t xml:space="preserve"> Pendidikan yang </w:t>
      </w:r>
      <w:proofErr w:type="spellStart"/>
      <w:r w:rsidR="00A46677">
        <w:rPr>
          <w:color w:val="000000"/>
          <w:sz w:val="20"/>
          <w:szCs w:val="20"/>
          <w:lang w:val="en-US"/>
        </w:rPr>
        <w:t>sesuai</w:t>
      </w:r>
      <w:proofErr w:type="spellEnd"/>
      <w:r w:rsidR="00A46677">
        <w:rPr>
          <w:color w:val="000000"/>
          <w:sz w:val="20"/>
          <w:szCs w:val="20"/>
          <w:lang w:val="en-US"/>
        </w:rPr>
        <w:t>.</w:t>
      </w:r>
    </w:p>
    <w:p w14:paraId="27FCD8BE" w14:textId="1BBEDF45" w:rsidR="00427D9C" w:rsidRDefault="002637B9" w:rsidP="00427D9C">
      <w:pPr>
        <w:pBdr>
          <w:top w:val="nil"/>
          <w:left w:val="nil"/>
          <w:bottom w:val="nil"/>
          <w:right w:val="nil"/>
          <w:between w:val="nil"/>
        </w:pBdr>
        <w:ind w:firstLine="288"/>
        <w:jc w:val="both"/>
        <w:rPr>
          <w:color w:val="000000"/>
          <w:sz w:val="20"/>
          <w:szCs w:val="20"/>
        </w:rPr>
      </w:pPr>
      <w:r w:rsidRPr="002637B9">
        <w:rPr>
          <w:color w:val="000000"/>
          <w:sz w:val="20"/>
          <w:szCs w:val="20"/>
        </w:rPr>
        <w:t>Sebelum lembaga pendidikan formal muncul dalam peradaban Islam, telah berkembang lembaga pendidikan dasar di tengah masyarakat Arab yang dikenal sebagai Kuttab atau Maktab.</w:t>
      </w:r>
      <w:r w:rsidR="00A05206">
        <w:rPr>
          <w:color w:val="000000"/>
          <w:sz w:val="20"/>
          <w:szCs w:val="20"/>
        </w:rPr>
        <w:fldChar w:fldCharType="begin" w:fldLock="1"/>
      </w:r>
      <w:r w:rsidR="00962460">
        <w:rPr>
          <w:color w:val="000000"/>
          <w:sz w:val="20"/>
          <w:szCs w:val="20"/>
        </w:rPr>
        <w:instrText>ADDIN CSL_CITATION {"citationItems":[{"id":"ITEM-1","itemData":{"DOI":"10.30829/juspi.v8i2.22149","ISSN":"2580-8311","abstract":"&lt;em&gt;This study aims to explore the method of instilling etiquette towards teachers for students at Kuttab Al-Faruq Sukoharjo, with the goal of realizing a generation characterized by noble character (Akhlaqul Karimah). As one of the fundamental principles in Islamic education, the cultivation of proper behavior towards educators plays a critical role in shaping students' moral and ethical development. This research examines the various strategies employed by Kuttab Al-Faruq Sukoharjo in teaching respect and manners towards teachers, including formal and informal methods, religious teachings, and community involvement. By emphasizing the importance of Akhlaqul Karimah in both the personal and social life of students, the study also highlights the impact of such practices on the development of character and discipline in the younger generation. The findings suggest that fostering respectful relationships between students and teachers is essential for nurturing a generation with strong moral values and a commitment to ethical behavior, both within and outside the school environment.&lt;/em&gt;","author":[{"dropping-particle":"Al","family":"Amin","given":"Ahmad Yasir","non-dropping-particle":"","parse-names":false,"suffix":""},{"dropping-particle":"","family":"Fatimah","given":"Meti","non-dropping-particle":"","parse-names":false,"suffix":""}],"container-title":"JUSPI (Jurnal Sejarah Peradaban Islam)","id":"ITEM-1","issue":"2","issued":{"date-parts":[["2025"]]},"note":"Query date: 2025-03-19 13:34:32","page":"442","publisher":"UIN Sumatera Utara Medan","title":"The Method of Instilling Etiquette Towards Teachers for Students of Kuttab Al-Faruq Sukoharjo in Realizing a Generation with Akhlaqul Karimah","type":"article-journal","volume":"8"},"uris":["http://www.mendeley.com/documents/?uuid=12dd1d3d-a1a2-43bb-acb4-fe8757c2a880"]}],"mendeley":{"formattedCitation":"[3]","plainTextFormattedCitation":"[3]","previouslyFormattedCitation":"[3]"},"properties":{"noteIndex":0},"schema":"https://github.com/citation-style-language/schema/raw/master/csl-citation.json"}</w:instrText>
      </w:r>
      <w:r w:rsidR="00A05206">
        <w:rPr>
          <w:color w:val="000000"/>
          <w:sz w:val="20"/>
          <w:szCs w:val="20"/>
        </w:rPr>
        <w:fldChar w:fldCharType="separate"/>
      </w:r>
      <w:r w:rsidR="00A05206" w:rsidRPr="00A05206">
        <w:rPr>
          <w:noProof/>
          <w:color w:val="000000"/>
          <w:sz w:val="20"/>
          <w:szCs w:val="20"/>
        </w:rPr>
        <w:t>[3]</w:t>
      </w:r>
      <w:r w:rsidR="00A05206">
        <w:rPr>
          <w:color w:val="000000"/>
          <w:sz w:val="20"/>
          <w:szCs w:val="20"/>
        </w:rPr>
        <w:fldChar w:fldCharType="end"/>
      </w:r>
      <w:r w:rsidRPr="002637B9">
        <w:rPr>
          <w:color w:val="000000"/>
          <w:sz w:val="20"/>
          <w:szCs w:val="20"/>
        </w:rPr>
        <w:t xml:space="preserve"> Istilah Kuttab sendiri telah digunakan sejak era pra-Islam</w:t>
      </w:r>
      <w:r w:rsidR="00A46677">
        <w:rPr>
          <w:color w:val="000000"/>
          <w:sz w:val="20"/>
          <w:szCs w:val="20"/>
          <w:lang w:val="en-US"/>
        </w:rPr>
        <w:t xml:space="preserve"> </w:t>
      </w:r>
      <w:proofErr w:type="spellStart"/>
      <w:r w:rsidR="00A46677">
        <w:rPr>
          <w:color w:val="000000"/>
          <w:sz w:val="20"/>
          <w:szCs w:val="20"/>
          <w:lang w:val="en-US"/>
        </w:rPr>
        <w:t>atau</w:t>
      </w:r>
      <w:proofErr w:type="spellEnd"/>
      <w:r w:rsidR="00A46677">
        <w:rPr>
          <w:color w:val="000000"/>
          <w:sz w:val="20"/>
          <w:szCs w:val="20"/>
          <w:lang w:val="en-US"/>
        </w:rPr>
        <w:t xml:space="preserve"> zaman </w:t>
      </w:r>
      <w:proofErr w:type="spellStart"/>
      <w:r w:rsidR="00A46677">
        <w:rPr>
          <w:color w:val="000000"/>
          <w:sz w:val="20"/>
          <w:szCs w:val="20"/>
          <w:lang w:val="en-US"/>
        </w:rPr>
        <w:t>sebelum</w:t>
      </w:r>
      <w:proofErr w:type="spellEnd"/>
      <w:r w:rsidR="00A46677">
        <w:rPr>
          <w:color w:val="000000"/>
          <w:sz w:val="20"/>
          <w:szCs w:val="20"/>
          <w:lang w:val="en-US"/>
        </w:rPr>
        <w:t xml:space="preserve"> </w:t>
      </w:r>
      <w:proofErr w:type="spellStart"/>
      <w:r w:rsidR="00A46677">
        <w:rPr>
          <w:color w:val="000000"/>
          <w:sz w:val="20"/>
          <w:szCs w:val="20"/>
          <w:lang w:val="en-US"/>
        </w:rPr>
        <w:t>datangnya</w:t>
      </w:r>
      <w:proofErr w:type="spellEnd"/>
      <w:r w:rsidR="00A46677">
        <w:rPr>
          <w:color w:val="000000"/>
          <w:sz w:val="20"/>
          <w:szCs w:val="20"/>
          <w:lang w:val="en-US"/>
        </w:rPr>
        <w:t xml:space="preserve"> Islam</w:t>
      </w:r>
      <w:r w:rsidRPr="002637B9">
        <w:rPr>
          <w:color w:val="000000"/>
          <w:sz w:val="20"/>
          <w:szCs w:val="20"/>
        </w:rPr>
        <w:t xml:space="preserve">, namun keberadaannya semakin populer setelah Islam lahir. </w:t>
      </w:r>
      <w:r w:rsidR="003E409B" w:rsidRPr="002637B9">
        <w:rPr>
          <w:color w:val="000000"/>
          <w:sz w:val="20"/>
          <w:szCs w:val="20"/>
        </w:rPr>
        <w:t>Agama Islam mendorong umatnya untuk menuntut ilmu dan mengatasi tingginya angka buta huruf yang menjadi permasalahan utama masyarakat Arab pada masa itu</w:t>
      </w:r>
      <w:r w:rsidR="009D0739">
        <w:rPr>
          <w:color w:val="000000"/>
          <w:sz w:val="20"/>
          <w:szCs w:val="20"/>
          <w:lang w:val="en-US"/>
        </w:rPr>
        <w:t>.</w:t>
      </w:r>
      <w:r w:rsidR="009D0739">
        <w:rPr>
          <w:color w:val="000000"/>
          <w:sz w:val="20"/>
          <w:szCs w:val="20"/>
        </w:rPr>
        <w:fldChar w:fldCharType="begin" w:fldLock="1"/>
      </w:r>
      <w:r w:rsidR="00962460">
        <w:rPr>
          <w:color w:val="000000"/>
          <w:sz w:val="20"/>
          <w:szCs w:val="20"/>
        </w:rPr>
        <w:instrText>ADDIN CSL_CITATION {"citationItems":[{"id":"ITEM-1","itemData":{"DOI":"10.24235/tamaddun.v7i1.4506","ISSN":"2528-5882","author":[{"dropping-particle":"","family":"Muspiroh","given":"Novianti","non-dropping-particle":"","parse-names":false,"suffix":""}],"container-title":"Jurnal Tamaddun : Jurnal Sejarah dan Kebudayaan Islam","id":"ITEM-1","issue":"1","issued":{"date-parts":[["2019"]]},"note":"Query date: 2025-03-19 13:34:32","publisher":"IAIN Syekh Nurjati Cirebon","title":"KUTTAB SEBAGAI PENDIDIKAN DASAR ISLAM DAN PELETAK DASAR LITERASI","type":"article-journal","volume":"7"},"uris":["http://www.mendeley.com/documents/?uuid=35a01c1f-e176-4037-ad24-71406864ec1b"]}],"mendeley":{"formattedCitation":"[4]","plainTextFormattedCitation":"[4]","previouslyFormattedCitation":"[4]"},"properties":{"noteIndex":0},"schema":"https://github.com/citation-style-language/schema/raw/master/csl-citation.json"}</w:instrText>
      </w:r>
      <w:r w:rsidR="009D0739">
        <w:rPr>
          <w:color w:val="000000"/>
          <w:sz w:val="20"/>
          <w:szCs w:val="20"/>
        </w:rPr>
        <w:fldChar w:fldCharType="separate"/>
      </w:r>
      <w:r w:rsidR="00A05206" w:rsidRPr="00A05206">
        <w:rPr>
          <w:noProof/>
          <w:color w:val="000000"/>
          <w:sz w:val="20"/>
          <w:szCs w:val="20"/>
        </w:rPr>
        <w:t>[4]</w:t>
      </w:r>
      <w:r w:rsidR="009D0739">
        <w:rPr>
          <w:color w:val="000000"/>
          <w:sz w:val="20"/>
          <w:szCs w:val="20"/>
        </w:rPr>
        <w:fldChar w:fldCharType="end"/>
      </w:r>
      <w:r w:rsidR="003E409B">
        <w:rPr>
          <w:color w:val="000000"/>
          <w:sz w:val="20"/>
          <w:szCs w:val="20"/>
        </w:rPr>
        <w:t xml:space="preserve"> </w:t>
      </w:r>
    </w:p>
    <w:p w14:paraId="25F51750" w14:textId="7AAA298E" w:rsidR="002637B9" w:rsidRDefault="002637B9" w:rsidP="00427D9C">
      <w:pPr>
        <w:pBdr>
          <w:top w:val="nil"/>
          <w:left w:val="nil"/>
          <w:bottom w:val="nil"/>
          <w:right w:val="nil"/>
          <w:between w:val="nil"/>
        </w:pBdr>
        <w:ind w:firstLine="288"/>
        <w:jc w:val="both"/>
        <w:rPr>
          <w:color w:val="000000"/>
          <w:sz w:val="20"/>
          <w:szCs w:val="20"/>
        </w:rPr>
      </w:pPr>
      <w:r w:rsidRPr="002637B9">
        <w:rPr>
          <w:color w:val="000000"/>
          <w:sz w:val="20"/>
          <w:szCs w:val="20"/>
        </w:rPr>
        <w:t>Dalam perkembangan sejarah Islam selanjutnya, Kuttab menjadi lembaga pendidikan dasar yang mencapai puncak kejayaannya pada awal penyebaran Islam. Pada saat itu, Kuttab berperan sebagai tempat pertama bagi anak-anak untuk belajar membaca dan menulis Al-Qur'an.</w:t>
      </w:r>
      <w:r w:rsidR="00A05206">
        <w:rPr>
          <w:color w:val="000000"/>
          <w:sz w:val="20"/>
          <w:szCs w:val="20"/>
        </w:rPr>
        <w:fldChar w:fldCharType="begin" w:fldLock="1"/>
      </w:r>
      <w:r w:rsidR="00962460">
        <w:rPr>
          <w:color w:val="000000"/>
          <w:sz w:val="20"/>
          <w:szCs w:val="20"/>
        </w:rPr>
        <w:instrText>ADDIN CSL_CITATION {"citationItems":[{"id":"ITEM-1","itemData":{"DOI":"10.24952/ktb.v4i2.5193","ISSN":"2685-2187","abstract":"Tujuan penelitian ini adalah untuk melihat bagaimana bidang pencatatan sipil di Disdukcapil Kabupaten Karanganyar yang merupakan salah satu lembaga atau instansi pemerintah yang membantu dalam pembantuan di bidang kependudukan dan pencatatan sipil serta tugas lainnya yang diberikan sesuai dengan lingkup tugas dan fungsinya di wilayah Karanganyar Provinsi Jawa Tengah dalam memanfaatkan kemajuan teknologi informasi dengan baik. Metode penelitian yang dilakukan peneliti adalah metode penelitian kualitatif deskriptif dengan melalui wawancara serta studi literature. Hasil dari penelitian ini adalah bidang pencatatan sipil Disdukcapil Kabupaten Karanganyar melakukan pengelolaan arsip secara digital dengan melalui aplikasi paklay komplit, yang memiliki tujuan arsip tersebut sebagai sumber informasi dan sebagai sarana temu kembali informasi dalam melaksanakan suatu aktivitas, seperti adanya permintaan pencetakan ulang akta karena adanya penulisan salah yang dapat langsung dilakukan pencetakan berdasar pada data-data yang telah dilampirkan pada saat pengajuan pertama kali. Simpulan dari penelitian ini adalah adanya pemanfaatan teknologi informasi dengan baik untuk dapat menjaga nilai guna suatu dokumen serta untuk menghindari adanya kerusakan fisik pada dokumen. Saran dalam penelitian ini adalah adanya penambahan jumlah arsiparis di Disdukcapil Kabupaten Karanganyar untuk mencegah penumpukkan dokumen atau arsip.","author":[{"dropping-particle":"","family":"Lestari","given":"Annisa Dwi","non-dropping-particle":"","parse-names":false,"suffix":""}],"container-title":"Al-Kuttab : Jurnal Kajian Perpustakaan, Informasi dan Kearsipan","id":"ITEM-1","issue":"2","issued":{"date-parts":[["2022"]]},"note":"Query date: 2025-03-19 13:34:32","page":"13-23","publisher":"IAIN Padangsidimpuan","title":"Pemanfaatan teknologi informasi pada pengelolaan arsip dinamis di bidang pencatatan sipil Disdukcapil Kabupaten Karanganyar","type":"article-journal","volume":"4"},"uris":["http://www.mendeley.com/documents/?uuid=35f60c37-12da-4032-bce9-08d4af39c06e"]}],"mendeley":{"formattedCitation":"[5]","plainTextFormattedCitation":"[5]","previouslyFormattedCitation":"[5]"},"properties":{"noteIndex":0},"schema":"https://github.com/citation-style-language/schema/raw/master/csl-citation.json"}</w:instrText>
      </w:r>
      <w:r w:rsidR="00A05206">
        <w:rPr>
          <w:color w:val="000000"/>
          <w:sz w:val="20"/>
          <w:szCs w:val="20"/>
        </w:rPr>
        <w:fldChar w:fldCharType="separate"/>
      </w:r>
      <w:r w:rsidR="00A05206" w:rsidRPr="00A05206">
        <w:rPr>
          <w:noProof/>
          <w:color w:val="000000"/>
          <w:sz w:val="20"/>
          <w:szCs w:val="20"/>
        </w:rPr>
        <w:t>[5]</w:t>
      </w:r>
      <w:r w:rsidR="00A05206">
        <w:rPr>
          <w:color w:val="000000"/>
          <w:sz w:val="20"/>
          <w:szCs w:val="20"/>
        </w:rPr>
        <w:fldChar w:fldCharType="end"/>
      </w:r>
      <w:r w:rsidRPr="002637B9">
        <w:rPr>
          <w:color w:val="000000"/>
          <w:sz w:val="20"/>
          <w:szCs w:val="20"/>
        </w:rPr>
        <w:t xml:space="preserve"> Namun, fungsi Kuttab tidak terbatas pada pengajaran Al-Qur'an semata, melainkan juga mencakup pembelajaran nilai-nilai dasar Islam, bahasa, serta ilmu hitung. Menurut Sjalaby, Kuttab seperti ini mulai muncul pada abad pertama Hijriyah, dipelopori oleh Kuttab yang didirikan oleh Abul Qassim al-Baikhi. Perkembangannya semakin pesat pada abad kedua Hijriyah, ketika Kuttab mulai tersebar di berbagai desa di wilayah Arab</w:t>
      </w:r>
      <w:r w:rsidR="001B6A9E">
        <w:rPr>
          <w:color w:val="000000"/>
          <w:sz w:val="20"/>
          <w:szCs w:val="20"/>
          <w:lang w:val="en-US"/>
        </w:rPr>
        <w:t>.</w:t>
      </w:r>
      <w:r w:rsidR="00280127">
        <w:rPr>
          <w:rStyle w:val="FootnoteReference"/>
          <w:color w:val="000000"/>
          <w:sz w:val="20"/>
          <w:szCs w:val="20"/>
        </w:rPr>
        <w:fldChar w:fldCharType="begin" w:fldLock="1"/>
      </w:r>
      <w:r w:rsidR="00962460">
        <w:rPr>
          <w:color w:val="000000"/>
          <w:sz w:val="20"/>
          <w:szCs w:val="20"/>
        </w:rPr>
        <w:instrText>ADDIN CSL_CITATION {"citationItems":[{"id":"ITEM-1","itemData":{"author":[{"dropping-particle":"","family":"Ulum","given":"Fachrurizal Bachrul","non-dropping-particle":"","parse-names":false,"suffix":""},{"dropping-particle":"","family":"Susanti","given":"Linna","non-dropping-particle":"","parse-names":false,"suffix":""},{"dropping-particle":"","family":"Nurhuda","given":"Abid","non-dropping-particle":"","parse-names":false,"suffix":""},{"dropping-particle":"","family":"Lathif","given":"Nur Muhammad","non-dropping-particle":"","parse-names":false,"suffix":""},{"dropping-particle":"","family":"Buyuk","given":"Umraniye","non-dropping-particle":"","parse-names":false,"suffix":""},{"dropping-particle":"","family":"Istanbul","given":"Kurs","non-dropping-particle":"","parse-names":false,"suffix":""}],"container-title":"Al-Idarah: Jurnal Kependidikan Islam Vol","id":"ITEM-1","issue":"01","issued":{"date-parts":[["2024"]]},"title":"Efektivitas Manajemen Dalam Revitalisasi Kuttab Di Indonesia Pada Era Modern : Tinjauan Literatur","type":"article-journal","volume":"14"},"uris":["http://www.mendeley.com/documents/?uuid=e9090eb9-fa1f-439a-a42f-820678ce048e"]}],"mendeley":{"formattedCitation":"[6]","plainTextFormattedCitation":"[6]","previouslyFormattedCitation":"[6]"},"properties":{"noteIndex":0},"schema":"https://github.com/citation-style-language/schema/raw/master/csl-citation.json"}</w:instrText>
      </w:r>
      <w:r w:rsidR="00280127">
        <w:rPr>
          <w:rStyle w:val="FootnoteReference"/>
          <w:color w:val="000000"/>
          <w:sz w:val="20"/>
          <w:szCs w:val="20"/>
        </w:rPr>
        <w:fldChar w:fldCharType="separate"/>
      </w:r>
      <w:r w:rsidR="00A05206" w:rsidRPr="00A05206">
        <w:rPr>
          <w:noProof/>
          <w:color w:val="000000"/>
          <w:sz w:val="20"/>
          <w:szCs w:val="20"/>
        </w:rPr>
        <w:t>[6]</w:t>
      </w:r>
      <w:r w:rsidR="00280127">
        <w:rPr>
          <w:rStyle w:val="FootnoteReference"/>
          <w:color w:val="000000"/>
          <w:sz w:val="20"/>
          <w:szCs w:val="20"/>
        </w:rPr>
        <w:fldChar w:fldCharType="end"/>
      </w:r>
      <w:r w:rsidRPr="002637B9">
        <w:rPr>
          <w:color w:val="000000"/>
          <w:sz w:val="20"/>
          <w:szCs w:val="20"/>
        </w:rPr>
        <w:t xml:space="preserve"> </w:t>
      </w:r>
    </w:p>
    <w:p w14:paraId="20B009BE" w14:textId="440A56C6" w:rsidR="00A95024" w:rsidRDefault="00A95024" w:rsidP="008E4DEE">
      <w:pPr>
        <w:pBdr>
          <w:top w:val="nil"/>
          <w:left w:val="nil"/>
          <w:bottom w:val="nil"/>
          <w:right w:val="nil"/>
          <w:between w:val="nil"/>
        </w:pBdr>
        <w:ind w:firstLine="288"/>
        <w:rPr>
          <w:color w:val="000000"/>
          <w:sz w:val="20"/>
          <w:szCs w:val="20"/>
          <w:lang w:val="en-US"/>
        </w:rPr>
      </w:pPr>
      <w:proofErr w:type="spellStart"/>
      <w:r w:rsidRPr="00A95024">
        <w:rPr>
          <w:color w:val="000000"/>
          <w:sz w:val="20"/>
          <w:szCs w:val="20"/>
          <w:lang w:val="en-US"/>
        </w:rPr>
        <w:t>Secara</w:t>
      </w:r>
      <w:proofErr w:type="spellEnd"/>
      <w:r w:rsidRPr="00A95024">
        <w:rPr>
          <w:color w:val="000000"/>
          <w:sz w:val="20"/>
          <w:szCs w:val="20"/>
          <w:lang w:val="en-US"/>
        </w:rPr>
        <w:t xml:space="preserve"> </w:t>
      </w:r>
      <w:proofErr w:type="spellStart"/>
      <w:r w:rsidRPr="00A95024">
        <w:rPr>
          <w:color w:val="000000"/>
          <w:sz w:val="20"/>
          <w:szCs w:val="20"/>
          <w:lang w:val="en-US"/>
        </w:rPr>
        <w:t>konseptual</w:t>
      </w:r>
      <w:proofErr w:type="spellEnd"/>
      <w:r w:rsidRPr="00A95024">
        <w:rPr>
          <w:color w:val="000000"/>
          <w:sz w:val="20"/>
          <w:szCs w:val="20"/>
          <w:lang w:val="en-US"/>
        </w:rPr>
        <w:t xml:space="preserve">, </w:t>
      </w:r>
      <w:proofErr w:type="spellStart"/>
      <w:r w:rsidRPr="00A95024">
        <w:rPr>
          <w:color w:val="000000"/>
          <w:sz w:val="20"/>
          <w:szCs w:val="20"/>
          <w:lang w:val="en-US"/>
        </w:rPr>
        <w:t>istilah</w:t>
      </w:r>
      <w:proofErr w:type="spellEnd"/>
      <w:r w:rsidRPr="00A95024">
        <w:rPr>
          <w:color w:val="000000"/>
          <w:sz w:val="20"/>
          <w:szCs w:val="20"/>
          <w:lang w:val="en-US"/>
        </w:rPr>
        <w:t xml:space="preserve"> </w:t>
      </w:r>
      <w:proofErr w:type="spellStart"/>
      <w:r w:rsidRPr="00A95024">
        <w:rPr>
          <w:color w:val="000000"/>
          <w:sz w:val="20"/>
          <w:szCs w:val="20"/>
          <w:lang w:val="en-US"/>
        </w:rPr>
        <w:t>kuttab</w:t>
      </w:r>
      <w:proofErr w:type="spellEnd"/>
      <w:r w:rsidRPr="00A95024">
        <w:rPr>
          <w:color w:val="000000"/>
          <w:sz w:val="20"/>
          <w:szCs w:val="20"/>
          <w:lang w:val="en-US"/>
        </w:rPr>
        <w:t xml:space="preserve"> </w:t>
      </w:r>
      <w:proofErr w:type="spellStart"/>
      <w:r w:rsidRPr="00A95024">
        <w:rPr>
          <w:color w:val="000000"/>
          <w:sz w:val="20"/>
          <w:szCs w:val="20"/>
          <w:lang w:val="en-US"/>
        </w:rPr>
        <w:t>maupun</w:t>
      </w:r>
      <w:proofErr w:type="spellEnd"/>
      <w:r w:rsidRPr="00A95024">
        <w:rPr>
          <w:color w:val="000000"/>
          <w:sz w:val="20"/>
          <w:szCs w:val="20"/>
          <w:lang w:val="en-US"/>
        </w:rPr>
        <w:t xml:space="preserve"> </w:t>
      </w:r>
      <w:proofErr w:type="spellStart"/>
      <w:r w:rsidRPr="00A95024">
        <w:rPr>
          <w:color w:val="000000"/>
          <w:sz w:val="20"/>
          <w:szCs w:val="20"/>
          <w:lang w:val="en-US"/>
        </w:rPr>
        <w:t>kutab</w:t>
      </w:r>
      <w:proofErr w:type="spellEnd"/>
      <w:r w:rsidRPr="00A95024">
        <w:rPr>
          <w:color w:val="000000"/>
          <w:sz w:val="20"/>
          <w:szCs w:val="20"/>
          <w:lang w:val="en-US"/>
        </w:rPr>
        <w:t xml:space="preserve"> </w:t>
      </w:r>
      <w:proofErr w:type="spellStart"/>
      <w:r w:rsidRPr="00A95024">
        <w:rPr>
          <w:color w:val="000000"/>
          <w:sz w:val="20"/>
          <w:szCs w:val="20"/>
          <w:lang w:val="en-US"/>
        </w:rPr>
        <w:t>belum</w:t>
      </w:r>
      <w:proofErr w:type="spellEnd"/>
      <w:r w:rsidRPr="00A95024">
        <w:rPr>
          <w:color w:val="000000"/>
          <w:sz w:val="20"/>
          <w:szCs w:val="20"/>
          <w:lang w:val="en-US"/>
        </w:rPr>
        <w:t xml:space="preserve"> </w:t>
      </w:r>
      <w:proofErr w:type="spellStart"/>
      <w:r w:rsidRPr="00A95024">
        <w:rPr>
          <w:color w:val="000000"/>
          <w:sz w:val="20"/>
          <w:szCs w:val="20"/>
          <w:lang w:val="en-US"/>
        </w:rPr>
        <w:t>ditemukan</w:t>
      </w:r>
      <w:proofErr w:type="spellEnd"/>
      <w:r w:rsidRPr="00A95024">
        <w:rPr>
          <w:color w:val="000000"/>
          <w:sz w:val="20"/>
          <w:szCs w:val="20"/>
          <w:lang w:val="en-US"/>
        </w:rPr>
        <w:t xml:space="preserve"> </w:t>
      </w:r>
      <w:proofErr w:type="spellStart"/>
      <w:r w:rsidRPr="00A95024">
        <w:rPr>
          <w:color w:val="000000"/>
          <w:sz w:val="20"/>
          <w:szCs w:val="20"/>
          <w:lang w:val="en-US"/>
        </w:rPr>
        <w:t>dalam</w:t>
      </w:r>
      <w:proofErr w:type="spellEnd"/>
      <w:r w:rsidRPr="00A95024">
        <w:rPr>
          <w:color w:val="000000"/>
          <w:sz w:val="20"/>
          <w:szCs w:val="20"/>
          <w:lang w:val="en-US"/>
        </w:rPr>
        <w:t xml:space="preserve"> </w:t>
      </w:r>
      <w:proofErr w:type="spellStart"/>
      <w:r w:rsidRPr="00A95024">
        <w:rPr>
          <w:color w:val="000000"/>
          <w:sz w:val="20"/>
          <w:szCs w:val="20"/>
          <w:lang w:val="en-US"/>
        </w:rPr>
        <w:t>Kamus</w:t>
      </w:r>
      <w:proofErr w:type="spellEnd"/>
      <w:r w:rsidRPr="00A95024">
        <w:rPr>
          <w:color w:val="000000"/>
          <w:sz w:val="20"/>
          <w:szCs w:val="20"/>
          <w:lang w:val="en-US"/>
        </w:rPr>
        <w:t xml:space="preserve"> </w:t>
      </w:r>
      <w:proofErr w:type="spellStart"/>
      <w:r w:rsidRPr="00A95024">
        <w:rPr>
          <w:color w:val="000000"/>
          <w:sz w:val="20"/>
          <w:szCs w:val="20"/>
          <w:lang w:val="en-US"/>
        </w:rPr>
        <w:t>Besar</w:t>
      </w:r>
      <w:proofErr w:type="spellEnd"/>
      <w:r w:rsidRPr="00A95024">
        <w:rPr>
          <w:color w:val="000000"/>
          <w:sz w:val="20"/>
          <w:szCs w:val="20"/>
          <w:lang w:val="en-US"/>
        </w:rPr>
        <w:t xml:space="preserve"> Bahasa Indonesia (KBBI). </w:t>
      </w:r>
      <w:proofErr w:type="spellStart"/>
      <w:r w:rsidRPr="00A95024">
        <w:rPr>
          <w:color w:val="000000"/>
          <w:sz w:val="20"/>
          <w:szCs w:val="20"/>
          <w:lang w:val="en-US"/>
        </w:rPr>
        <w:t>Ini</w:t>
      </w:r>
      <w:proofErr w:type="spellEnd"/>
      <w:r w:rsidRPr="00A95024">
        <w:rPr>
          <w:color w:val="000000"/>
          <w:sz w:val="20"/>
          <w:szCs w:val="20"/>
          <w:lang w:val="en-US"/>
        </w:rPr>
        <w:t xml:space="preserve"> </w:t>
      </w:r>
      <w:proofErr w:type="spellStart"/>
      <w:r w:rsidRPr="00A95024">
        <w:rPr>
          <w:color w:val="000000"/>
          <w:sz w:val="20"/>
          <w:szCs w:val="20"/>
          <w:lang w:val="en-US"/>
        </w:rPr>
        <w:t>berarti</w:t>
      </w:r>
      <w:proofErr w:type="spellEnd"/>
      <w:r w:rsidRPr="00A95024">
        <w:rPr>
          <w:color w:val="000000"/>
          <w:sz w:val="20"/>
          <w:szCs w:val="20"/>
          <w:lang w:val="en-US"/>
        </w:rPr>
        <w:t xml:space="preserve"> </w:t>
      </w:r>
      <w:proofErr w:type="spellStart"/>
      <w:r w:rsidRPr="00A95024">
        <w:rPr>
          <w:color w:val="000000"/>
          <w:sz w:val="20"/>
          <w:szCs w:val="20"/>
          <w:lang w:val="en-US"/>
        </w:rPr>
        <w:t>bahwa</w:t>
      </w:r>
      <w:proofErr w:type="spellEnd"/>
      <w:r w:rsidRPr="00A95024">
        <w:rPr>
          <w:color w:val="000000"/>
          <w:sz w:val="20"/>
          <w:szCs w:val="20"/>
          <w:lang w:val="en-US"/>
        </w:rPr>
        <w:t xml:space="preserve"> </w:t>
      </w:r>
      <w:proofErr w:type="spellStart"/>
      <w:r w:rsidRPr="00A95024">
        <w:rPr>
          <w:color w:val="000000"/>
          <w:sz w:val="20"/>
          <w:szCs w:val="20"/>
          <w:lang w:val="en-US"/>
        </w:rPr>
        <w:t>secara</w:t>
      </w:r>
      <w:proofErr w:type="spellEnd"/>
      <w:r w:rsidRPr="00A95024">
        <w:rPr>
          <w:color w:val="000000"/>
          <w:sz w:val="20"/>
          <w:szCs w:val="20"/>
          <w:lang w:val="en-US"/>
        </w:rPr>
        <w:t xml:space="preserve"> </w:t>
      </w:r>
      <w:proofErr w:type="spellStart"/>
      <w:r w:rsidRPr="00A95024">
        <w:rPr>
          <w:color w:val="000000"/>
          <w:sz w:val="20"/>
          <w:szCs w:val="20"/>
          <w:lang w:val="en-US"/>
        </w:rPr>
        <w:t>linguistik</w:t>
      </w:r>
      <w:proofErr w:type="spellEnd"/>
      <w:r w:rsidRPr="00A95024">
        <w:rPr>
          <w:color w:val="000000"/>
          <w:sz w:val="20"/>
          <w:szCs w:val="20"/>
          <w:lang w:val="en-US"/>
        </w:rPr>
        <w:t xml:space="preserve">, </w:t>
      </w:r>
      <w:proofErr w:type="spellStart"/>
      <w:r w:rsidRPr="00A95024">
        <w:rPr>
          <w:color w:val="000000"/>
          <w:sz w:val="20"/>
          <w:szCs w:val="20"/>
          <w:lang w:val="en-US"/>
        </w:rPr>
        <w:t>istilah</w:t>
      </w:r>
      <w:proofErr w:type="spellEnd"/>
      <w:r w:rsidRPr="00A95024">
        <w:rPr>
          <w:color w:val="000000"/>
          <w:sz w:val="20"/>
          <w:szCs w:val="20"/>
          <w:lang w:val="en-US"/>
        </w:rPr>
        <w:t xml:space="preserve"> </w:t>
      </w:r>
      <w:proofErr w:type="spellStart"/>
      <w:r w:rsidRPr="00A95024">
        <w:rPr>
          <w:color w:val="000000"/>
          <w:sz w:val="20"/>
          <w:szCs w:val="20"/>
          <w:lang w:val="en-US"/>
        </w:rPr>
        <w:t>tersebut</w:t>
      </w:r>
      <w:proofErr w:type="spellEnd"/>
      <w:r w:rsidRPr="00A95024">
        <w:rPr>
          <w:color w:val="000000"/>
          <w:sz w:val="20"/>
          <w:szCs w:val="20"/>
          <w:lang w:val="en-US"/>
        </w:rPr>
        <w:t xml:space="preserve"> </w:t>
      </w:r>
      <w:proofErr w:type="spellStart"/>
      <w:r w:rsidRPr="00A95024">
        <w:rPr>
          <w:color w:val="000000"/>
          <w:sz w:val="20"/>
          <w:szCs w:val="20"/>
          <w:lang w:val="en-US"/>
        </w:rPr>
        <w:t>belum</w:t>
      </w:r>
      <w:proofErr w:type="spellEnd"/>
      <w:r w:rsidRPr="00A95024">
        <w:rPr>
          <w:color w:val="000000"/>
          <w:sz w:val="20"/>
          <w:szCs w:val="20"/>
          <w:lang w:val="en-US"/>
        </w:rPr>
        <w:t xml:space="preserve"> </w:t>
      </w:r>
      <w:proofErr w:type="spellStart"/>
      <w:r w:rsidRPr="00A95024">
        <w:rPr>
          <w:color w:val="000000"/>
          <w:sz w:val="20"/>
          <w:szCs w:val="20"/>
          <w:lang w:val="en-US"/>
        </w:rPr>
        <w:t>diakomodasi</w:t>
      </w:r>
      <w:proofErr w:type="spellEnd"/>
      <w:r w:rsidRPr="00A95024">
        <w:rPr>
          <w:color w:val="000000"/>
          <w:sz w:val="20"/>
          <w:szCs w:val="20"/>
          <w:lang w:val="en-US"/>
        </w:rPr>
        <w:t xml:space="preserve"> oleh </w:t>
      </w:r>
      <w:proofErr w:type="spellStart"/>
      <w:r w:rsidRPr="00A95024">
        <w:rPr>
          <w:color w:val="000000"/>
          <w:sz w:val="20"/>
          <w:szCs w:val="20"/>
          <w:lang w:val="en-US"/>
        </w:rPr>
        <w:t>pemerintah</w:t>
      </w:r>
      <w:proofErr w:type="spellEnd"/>
      <w:r w:rsidRPr="00A95024">
        <w:rPr>
          <w:color w:val="000000"/>
          <w:sz w:val="20"/>
          <w:szCs w:val="20"/>
          <w:lang w:val="en-US"/>
        </w:rPr>
        <w:t xml:space="preserve"> Indonesia </w:t>
      </w:r>
      <w:proofErr w:type="spellStart"/>
      <w:r w:rsidRPr="00A95024">
        <w:rPr>
          <w:color w:val="000000"/>
          <w:sz w:val="20"/>
          <w:szCs w:val="20"/>
          <w:lang w:val="en-US"/>
        </w:rPr>
        <w:t>melalui</w:t>
      </w:r>
      <w:proofErr w:type="spellEnd"/>
      <w:r w:rsidRPr="00A95024">
        <w:rPr>
          <w:color w:val="000000"/>
          <w:sz w:val="20"/>
          <w:szCs w:val="20"/>
          <w:lang w:val="en-US"/>
        </w:rPr>
        <w:t xml:space="preserve"> Badan </w:t>
      </w:r>
      <w:proofErr w:type="spellStart"/>
      <w:r w:rsidRPr="00A95024">
        <w:rPr>
          <w:color w:val="000000"/>
          <w:sz w:val="20"/>
          <w:szCs w:val="20"/>
          <w:lang w:val="en-US"/>
        </w:rPr>
        <w:t>Pengembangan</w:t>
      </w:r>
      <w:proofErr w:type="spellEnd"/>
      <w:r w:rsidRPr="00A95024">
        <w:rPr>
          <w:color w:val="000000"/>
          <w:sz w:val="20"/>
          <w:szCs w:val="20"/>
          <w:lang w:val="en-US"/>
        </w:rPr>
        <w:t xml:space="preserve"> dan </w:t>
      </w:r>
      <w:proofErr w:type="spellStart"/>
      <w:r w:rsidRPr="00A95024">
        <w:rPr>
          <w:color w:val="000000"/>
          <w:sz w:val="20"/>
          <w:szCs w:val="20"/>
          <w:lang w:val="en-US"/>
        </w:rPr>
        <w:t>Pembinaan</w:t>
      </w:r>
      <w:proofErr w:type="spellEnd"/>
      <w:r w:rsidRPr="00A95024">
        <w:rPr>
          <w:color w:val="000000"/>
          <w:sz w:val="20"/>
          <w:szCs w:val="20"/>
          <w:lang w:val="en-US"/>
        </w:rPr>
        <w:t xml:space="preserve"> Bahasa. </w:t>
      </w:r>
      <w:proofErr w:type="spellStart"/>
      <w:r w:rsidRPr="00A95024">
        <w:rPr>
          <w:color w:val="000000"/>
          <w:sz w:val="20"/>
          <w:szCs w:val="20"/>
          <w:lang w:val="en-US"/>
        </w:rPr>
        <w:t>Selain</w:t>
      </w:r>
      <w:proofErr w:type="spellEnd"/>
      <w:r w:rsidRPr="00A95024">
        <w:rPr>
          <w:color w:val="000000"/>
          <w:sz w:val="20"/>
          <w:szCs w:val="20"/>
          <w:lang w:val="en-US"/>
        </w:rPr>
        <w:t xml:space="preserve"> </w:t>
      </w:r>
      <w:proofErr w:type="spellStart"/>
      <w:r w:rsidRPr="00A95024">
        <w:rPr>
          <w:color w:val="000000"/>
          <w:sz w:val="20"/>
          <w:szCs w:val="20"/>
          <w:lang w:val="en-US"/>
        </w:rPr>
        <w:t>itu</w:t>
      </w:r>
      <w:proofErr w:type="spellEnd"/>
      <w:r w:rsidRPr="00A95024">
        <w:rPr>
          <w:color w:val="000000"/>
          <w:sz w:val="20"/>
          <w:szCs w:val="20"/>
          <w:lang w:val="en-US"/>
        </w:rPr>
        <w:t xml:space="preserve">, </w:t>
      </w:r>
      <w:proofErr w:type="spellStart"/>
      <w:r w:rsidRPr="00A95024">
        <w:rPr>
          <w:color w:val="000000"/>
          <w:sz w:val="20"/>
          <w:szCs w:val="20"/>
          <w:lang w:val="en-US"/>
        </w:rPr>
        <w:t>dalam</w:t>
      </w:r>
      <w:proofErr w:type="spellEnd"/>
      <w:r w:rsidRPr="00A95024">
        <w:rPr>
          <w:color w:val="000000"/>
          <w:sz w:val="20"/>
          <w:szCs w:val="20"/>
          <w:lang w:val="en-US"/>
        </w:rPr>
        <w:t xml:space="preserve"> </w:t>
      </w:r>
      <w:proofErr w:type="spellStart"/>
      <w:r w:rsidRPr="00A95024">
        <w:rPr>
          <w:color w:val="000000"/>
          <w:sz w:val="20"/>
          <w:szCs w:val="20"/>
          <w:lang w:val="en-US"/>
        </w:rPr>
        <w:t>regulasi</w:t>
      </w:r>
      <w:proofErr w:type="spellEnd"/>
      <w:r w:rsidRPr="00A95024">
        <w:rPr>
          <w:color w:val="000000"/>
          <w:sz w:val="20"/>
          <w:szCs w:val="20"/>
          <w:lang w:val="en-US"/>
        </w:rPr>
        <w:t xml:space="preserve"> </w:t>
      </w:r>
      <w:proofErr w:type="spellStart"/>
      <w:r w:rsidRPr="00A95024">
        <w:rPr>
          <w:color w:val="000000"/>
          <w:sz w:val="20"/>
          <w:szCs w:val="20"/>
          <w:lang w:val="en-US"/>
        </w:rPr>
        <w:t>Sistem</w:t>
      </w:r>
      <w:proofErr w:type="spellEnd"/>
      <w:r w:rsidRPr="00A95024">
        <w:rPr>
          <w:color w:val="000000"/>
          <w:sz w:val="20"/>
          <w:szCs w:val="20"/>
          <w:lang w:val="en-US"/>
        </w:rPr>
        <w:t xml:space="preserve"> Pendidikan Nasional, </w:t>
      </w:r>
      <w:proofErr w:type="spellStart"/>
      <w:r w:rsidRPr="00A95024">
        <w:rPr>
          <w:color w:val="000000"/>
          <w:sz w:val="20"/>
          <w:szCs w:val="20"/>
          <w:lang w:val="en-US"/>
        </w:rPr>
        <w:t>termasuk</w:t>
      </w:r>
      <w:proofErr w:type="spellEnd"/>
      <w:r w:rsidRPr="00A95024">
        <w:rPr>
          <w:color w:val="000000"/>
          <w:sz w:val="20"/>
          <w:szCs w:val="20"/>
          <w:lang w:val="en-US"/>
        </w:rPr>
        <w:t xml:space="preserve"> </w:t>
      </w:r>
      <w:proofErr w:type="spellStart"/>
      <w:r w:rsidRPr="00A95024">
        <w:rPr>
          <w:color w:val="000000"/>
          <w:sz w:val="20"/>
          <w:szCs w:val="20"/>
          <w:lang w:val="en-US"/>
        </w:rPr>
        <w:t>Undang-Undang</w:t>
      </w:r>
      <w:proofErr w:type="spellEnd"/>
      <w:r w:rsidRPr="00A95024">
        <w:rPr>
          <w:color w:val="000000"/>
          <w:sz w:val="20"/>
          <w:szCs w:val="20"/>
          <w:lang w:val="en-US"/>
        </w:rPr>
        <w:t xml:space="preserve">, </w:t>
      </w:r>
      <w:proofErr w:type="spellStart"/>
      <w:r w:rsidRPr="00A95024">
        <w:rPr>
          <w:color w:val="000000"/>
          <w:sz w:val="20"/>
          <w:szCs w:val="20"/>
          <w:lang w:val="en-US"/>
        </w:rPr>
        <w:t>Peraturan</w:t>
      </w:r>
      <w:proofErr w:type="spellEnd"/>
      <w:r w:rsidRPr="00A95024">
        <w:rPr>
          <w:color w:val="000000"/>
          <w:sz w:val="20"/>
          <w:szCs w:val="20"/>
          <w:lang w:val="en-US"/>
        </w:rPr>
        <w:t xml:space="preserve"> </w:t>
      </w:r>
      <w:proofErr w:type="spellStart"/>
      <w:r w:rsidRPr="00A95024">
        <w:rPr>
          <w:color w:val="000000"/>
          <w:sz w:val="20"/>
          <w:szCs w:val="20"/>
          <w:lang w:val="en-US"/>
        </w:rPr>
        <w:t>Presiden</w:t>
      </w:r>
      <w:proofErr w:type="spellEnd"/>
      <w:r w:rsidRPr="00A95024">
        <w:rPr>
          <w:color w:val="000000"/>
          <w:sz w:val="20"/>
          <w:szCs w:val="20"/>
          <w:lang w:val="en-US"/>
        </w:rPr>
        <w:t xml:space="preserve">, </w:t>
      </w:r>
      <w:proofErr w:type="spellStart"/>
      <w:r w:rsidRPr="00A95024">
        <w:rPr>
          <w:color w:val="000000"/>
          <w:sz w:val="20"/>
          <w:szCs w:val="20"/>
          <w:lang w:val="en-US"/>
        </w:rPr>
        <w:t>Peraturan</w:t>
      </w:r>
      <w:proofErr w:type="spellEnd"/>
      <w:r w:rsidRPr="00A95024">
        <w:rPr>
          <w:color w:val="000000"/>
          <w:sz w:val="20"/>
          <w:szCs w:val="20"/>
          <w:lang w:val="en-US"/>
        </w:rPr>
        <w:t xml:space="preserve"> Menteri, </w:t>
      </w:r>
      <w:proofErr w:type="spellStart"/>
      <w:r w:rsidRPr="00A95024">
        <w:rPr>
          <w:color w:val="000000"/>
          <w:sz w:val="20"/>
          <w:szCs w:val="20"/>
          <w:lang w:val="en-US"/>
        </w:rPr>
        <w:t>maupun</w:t>
      </w:r>
      <w:proofErr w:type="spellEnd"/>
      <w:r w:rsidRPr="00A95024">
        <w:rPr>
          <w:color w:val="000000"/>
          <w:sz w:val="20"/>
          <w:szCs w:val="20"/>
          <w:lang w:val="en-US"/>
        </w:rPr>
        <w:t xml:space="preserve"> </w:t>
      </w:r>
      <w:proofErr w:type="spellStart"/>
      <w:r w:rsidRPr="00A95024">
        <w:rPr>
          <w:color w:val="000000"/>
          <w:sz w:val="20"/>
          <w:szCs w:val="20"/>
          <w:lang w:val="en-US"/>
        </w:rPr>
        <w:t>Peraturan</w:t>
      </w:r>
      <w:proofErr w:type="spellEnd"/>
      <w:r w:rsidRPr="00A95024">
        <w:rPr>
          <w:color w:val="000000"/>
          <w:sz w:val="20"/>
          <w:szCs w:val="20"/>
          <w:lang w:val="en-US"/>
        </w:rPr>
        <w:t xml:space="preserve"> Daerah, idiom </w:t>
      </w:r>
      <w:proofErr w:type="spellStart"/>
      <w:r w:rsidRPr="00A95024">
        <w:rPr>
          <w:color w:val="000000"/>
          <w:sz w:val="20"/>
          <w:szCs w:val="20"/>
          <w:lang w:val="en-US"/>
        </w:rPr>
        <w:t>kuttab</w:t>
      </w:r>
      <w:proofErr w:type="spellEnd"/>
      <w:r w:rsidRPr="00A95024">
        <w:rPr>
          <w:color w:val="000000"/>
          <w:sz w:val="20"/>
          <w:szCs w:val="20"/>
          <w:lang w:val="en-US"/>
        </w:rPr>
        <w:t xml:space="preserve"> juga </w:t>
      </w:r>
      <w:proofErr w:type="spellStart"/>
      <w:r w:rsidRPr="00A95024">
        <w:rPr>
          <w:color w:val="000000"/>
          <w:sz w:val="20"/>
          <w:szCs w:val="20"/>
          <w:lang w:val="en-US"/>
        </w:rPr>
        <w:t>belum</w:t>
      </w:r>
      <w:proofErr w:type="spellEnd"/>
      <w:r w:rsidRPr="00A95024">
        <w:rPr>
          <w:color w:val="000000"/>
          <w:sz w:val="20"/>
          <w:szCs w:val="20"/>
          <w:lang w:val="en-US"/>
        </w:rPr>
        <w:t xml:space="preserve"> </w:t>
      </w:r>
      <w:proofErr w:type="spellStart"/>
      <w:r w:rsidRPr="00A95024">
        <w:rPr>
          <w:color w:val="000000"/>
          <w:sz w:val="20"/>
          <w:szCs w:val="20"/>
          <w:lang w:val="en-US"/>
        </w:rPr>
        <w:t>tercantum</w:t>
      </w:r>
      <w:proofErr w:type="spellEnd"/>
      <w:r w:rsidRPr="00A95024">
        <w:rPr>
          <w:color w:val="000000"/>
          <w:sz w:val="20"/>
          <w:szCs w:val="20"/>
          <w:lang w:val="en-US"/>
        </w:rPr>
        <w:t xml:space="preserve"> </w:t>
      </w:r>
      <w:proofErr w:type="spellStart"/>
      <w:r w:rsidRPr="00A95024">
        <w:rPr>
          <w:color w:val="000000"/>
          <w:sz w:val="20"/>
          <w:szCs w:val="20"/>
          <w:lang w:val="en-US"/>
        </w:rPr>
        <w:t>secara</w:t>
      </w:r>
      <w:proofErr w:type="spellEnd"/>
      <w:r w:rsidRPr="00A95024">
        <w:rPr>
          <w:color w:val="000000"/>
          <w:sz w:val="20"/>
          <w:szCs w:val="20"/>
          <w:lang w:val="en-US"/>
        </w:rPr>
        <w:t xml:space="preserve"> </w:t>
      </w:r>
      <w:proofErr w:type="spellStart"/>
      <w:r w:rsidRPr="00A95024">
        <w:rPr>
          <w:color w:val="000000"/>
          <w:sz w:val="20"/>
          <w:szCs w:val="20"/>
          <w:lang w:val="en-US"/>
        </w:rPr>
        <w:t>eksplisit</w:t>
      </w:r>
      <w:proofErr w:type="spellEnd"/>
      <w:r w:rsidR="008E4DEE">
        <w:rPr>
          <w:color w:val="000000"/>
          <w:sz w:val="20"/>
          <w:szCs w:val="20"/>
          <w:lang w:val="en-US"/>
        </w:rPr>
        <w:t>.</w:t>
      </w:r>
      <w:r w:rsidR="00280127">
        <w:rPr>
          <w:rStyle w:val="FootnoteReference"/>
          <w:color w:val="000000"/>
          <w:sz w:val="20"/>
          <w:szCs w:val="20"/>
          <w:lang w:val="en-US"/>
        </w:rPr>
        <w:fldChar w:fldCharType="begin" w:fldLock="1"/>
      </w:r>
      <w:r w:rsidR="00962460">
        <w:rPr>
          <w:color w:val="000000"/>
          <w:sz w:val="20"/>
          <w:szCs w:val="20"/>
          <w:lang w:val="en-US"/>
        </w:rPr>
        <w:instrText>ADDIN CSL_CITATION {"citationItems":[{"id":"ITEM-1","itemData":{"DOI":"10.31219/osf.io/7q8yu","abstract":"&lt;p&gt;Kuttab merupakan lembaga pendidikan dasar “baru” yang muncul sejak tahun 2012. Belum ada data resmi yang dimiliki Kementerian Agama/KementerianPendidikan dan Kebudayaan tentang kuttab di Indonesia. Selama ini, eksistensi kuttab sebagian memiliki ijin operasional sebagai PKBM di bawah DinasPendidikan, sebagian memiliki ijin operasional sebagai pendidikan kesetaraan tingkat ula di bawah Kementerian Agama, sebagian menginduk pada PKBM lain, dansebagian lagi belum memiliki ijin operasional. Fenomena ini tentu membutuhkan perhatian serius pemerintah terkait legalitas kelembagaan kuttab, mengingat keberadaan lembaga ini mulai marak tumbuh dan berkembang di Indonesia. Guna mengetahui lebih jauh eksistensi kuttab beserta kurikulumnya, peneliti bidang Pendidikan Agama dan Keagamaan Balai Litbang Agama Semarang melakukanpengumpulan data di beberapa kuttab di Jawa Tengah. Beberapa kuttab tersebut adalah Kuttab Al-Fatih Purwokerto, Kuttab Al-Fatih Tegal, Kuttab Ibnu AbbasSurakarta, Kuttab Harun Al-Rasyid Surakarta, Kuttab Ibnu Abbas Klaten, Kuttab AlJazary Surakarta, dan Kuttab Al-Ayyubi Kendal. Temuan penelitian menunjukkantiga hal: akar ideologis kuttab, bentuk kurikulum kuttab dan implikasi terhadap pendidikan Islam.&lt;/p&gt;","author":[{"dropping-particle":"","family":"Sofanudin","given":"Aji","non-dropping-particle":"","parse-names":false,"suffix":""},{"dropping-particle":"","family":"Muzayanah","given":"Umi","non-dropping-particle":"","parse-names":false,"suffix":""},{"dropping-particle":"","family":"ahmad muntakhib","given":"","non-dropping-particle":"","parse-names":false,"suffix":""},{"dropping-particle":"","family":"Atmanto","given":"Nugroho Eko","non-dropping-particle":"","parse-names":false,"suffix":""},{"dropping-particle":"","family":"Muawanah","given":"Siti","non-dropping-particle":"","parse-names":false,"suffix":""}],"id":"ITEM-1","issued":{"date-parts":[["2020"]]},"note":"Query date: 2025-03-19 13:34:32","publisher":"Center for Open Science","title":"Kuttab Diawasi atau Diadopsi?","type":"book"},"uris":["http://www.mendeley.com/documents/?uuid=fbe8f3ab-800c-402b-afe9-ea46f3843e23"]}],"mendeley":{"formattedCitation":"[7]","plainTextFormattedCitation":"[7]","previouslyFormattedCitation":"[7]"},"properties":{"noteIndex":0},"schema":"https://github.com/citation-style-language/schema/raw/master/csl-citation.json"}</w:instrText>
      </w:r>
      <w:r w:rsidR="00280127">
        <w:rPr>
          <w:rStyle w:val="FootnoteReference"/>
          <w:color w:val="000000"/>
          <w:sz w:val="20"/>
          <w:szCs w:val="20"/>
          <w:lang w:val="en-US"/>
        </w:rPr>
        <w:fldChar w:fldCharType="separate"/>
      </w:r>
      <w:r w:rsidR="00A05206" w:rsidRPr="00A05206">
        <w:rPr>
          <w:noProof/>
          <w:color w:val="000000"/>
          <w:sz w:val="20"/>
          <w:szCs w:val="20"/>
          <w:lang w:val="en-US"/>
        </w:rPr>
        <w:t>[7]</w:t>
      </w:r>
      <w:r w:rsidR="00280127">
        <w:rPr>
          <w:rStyle w:val="FootnoteReference"/>
          <w:color w:val="000000"/>
          <w:sz w:val="20"/>
          <w:szCs w:val="20"/>
          <w:lang w:val="en-US"/>
        </w:rPr>
        <w:fldChar w:fldCharType="end"/>
      </w:r>
      <w:r w:rsidR="008E4DEE">
        <w:rPr>
          <w:color w:val="000000"/>
          <w:sz w:val="20"/>
          <w:szCs w:val="20"/>
          <w:lang w:val="en-US"/>
        </w:rPr>
        <w:t xml:space="preserve"> </w:t>
      </w:r>
      <w:proofErr w:type="spellStart"/>
      <w:r w:rsidRPr="00A95024">
        <w:rPr>
          <w:color w:val="000000"/>
          <w:sz w:val="20"/>
          <w:szCs w:val="20"/>
          <w:lang w:val="en-US"/>
        </w:rPr>
        <w:t>Namun</w:t>
      </w:r>
      <w:proofErr w:type="spellEnd"/>
      <w:r w:rsidRPr="00A95024">
        <w:rPr>
          <w:color w:val="000000"/>
          <w:sz w:val="20"/>
          <w:szCs w:val="20"/>
          <w:lang w:val="en-US"/>
        </w:rPr>
        <w:t xml:space="preserve">, </w:t>
      </w:r>
      <w:proofErr w:type="spellStart"/>
      <w:r w:rsidRPr="00A95024">
        <w:rPr>
          <w:color w:val="000000"/>
          <w:sz w:val="20"/>
          <w:szCs w:val="20"/>
          <w:lang w:val="en-US"/>
        </w:rPr>
        <w:t>berdasarkan</w:t>
      </w:r>
      <w:proofErr w:type="spellEnd"/>
      <w:r w:rsidRPr="00A95024">
        <w:rPr>
          <w:color w:val="000000"/>
          <w:sz w:val="20"/>
          <w:szCs w:val="20"/>
          <w:lang w:val="en-US"/>
        </w:rPr>
        <w:t xml:space="preserve"> </w:t>
      </w:r>
      <w:proofErr w:type="spellStart"/>
      <w:r w:rsidRPr="00A95024">
        <w:rPr>
          <w:color w:val="000000"/>
          <w:sz w:val="20"/>
          <w:szCs w:val="20"/>
          <w:lang w:val="en-US"/>
        </w:rPr>
        <w:t>temuan</w:t>
      </w:r>
      <w:proofErr w:type="spellEnd"/>
      <w:r w:rsidRPr="00A95024">
        <w:rPr>
          <w:color w:val="000000"/>
          <w:sz w:val="20"/>
          <w:szCs w:val="20"/>
          <w:lang w:val="en-US"/>
        </w:rPr>
        <w:t xml:space="preserve"> </w:t>
      </w:r>
      <w:proofErr w:type="spellStart"/>
      <w:r w:rsidRPr="00A95024">
        <w:rPr>
          <w:color w:val="000000"/>
          <w:sz w:val="20"/>
          <w:szCs w:val="20"/>
          <w:lang w:val="en-US"/>
        </w:rPr>
        <w:t>riset</w:t>
      </w:r>
      <w:proofErr w:type="spellEnd"/>
      <w:r w:rsidRPr="00A95024">
        <w:rPr>
          <w:color w:val="000000"/>
          <w:sz w:val="20"/>
          <w:szCs w:val="20"/>
          <w:lang w:val="en-US"/>
        </w:rPr>
        <w:t xml:space="preserve"> </w:t>
      </w:r>
      <w:proofErr w:type="spellStart"/>
      <w:r w:rsidRPr="00A95024">
        <w:rPr>
          <w:color w:val="000000"/>
          <w:sz w:val="20"/>
          <w:szCs w:val="20"/>
          <w:lang w:val="en-US"/>
        </w:rPr>
        <w:t>Balitbang</w:t>
      </w:r>
      <w:proofErr w:type="spellEnd"/>
      <w:r w:rsidRPr="00A95024">
        <w:rPr>
          <w:color w:val="000000"/>
          <w:sz w:val="20"/>
          <w:szCs w:val="20"/>
          <w:lang w:val="en-US"/>
        </w:rPr>
        <w:t xml:space="preserve"> Agama Semarang, </w:t>
      </w:r>
      <w:proofErr w:type="spellStart"/>
      <w:r w:rsidRPr="00A95024">
        <w:rPr>
          <w:color w:val="000000"/>
          <w:sz w:val="20"/>
          <w:szCs w:val="20"/>
          <w:lang w:val="en-US"/>
        </w:rPr>
        <w:t>fenomena</w:t>
      </w:r>
      <w:proofErr w:type="spellEnd"/>
      <w:r w:rsidRPr="00A95024">
        <w:rPr>
          <w:color w:val="000000"/>
          <w:sz w:val="20"/>
          <w:szCs w:val="20"/>
          <w:lang w:val="en-US"/>
        </w:rPr>
        <w:t xml:space="preserve"> </w:t>
      </w:r>
      <w:proofErr w:type="spellStart"/>
      <w:r w:rsidRPr="00A95024">
        <w:rPr>
          <w:color w:val="000000"/>
          <w:sz w:val="20"/>
          <w:szCs w:val="20"/>
          <w:lang w:val="en-US"/>
        </w:rPr>
        <w:t>sosial</w:t>
      </w:r>
      <w:proofErr w:type="spellEnd"/>
      <w:r w:rsidRPr="00A95024">
        <w:rPr>
          <w:color w:val="000000"/>
          <w:sz w:val="20"/>
          <w:szCs w:val="20"/>
          <w:lang w:val="en-US"/>
        </w:rPr>
        <w:t xml:space="preserve"> </w:t>
      </w:r>
      <w:proofErr w:type="spellStart"/>
      <w:r w:rsidRPr="00A95024">
        <w:rPr>
          <w:color w:val="000000"/>
          <w:sz w:val="20"/>
          <w:szCs w:val="20"/>
          <w:lang w:val="en-US"/>
        </w:rPr>
        <w:t>menunjukkan</w:t>
      </w:r>
      <w:proofErr w:type="spellEnd"/>
      <w:r w:rsidRPr="00A95024">
        <w:rPr>
          <w:color w:val="000000"/>
          <w:sz w:val="20"/>
          <w:szCs w:val="20"/>
          <w:lang w:val="en-US"/>
        </w:rPr>
        <w:t xml:space="preserve"> </w:t>
      </w:r>
      <w:proofErr w:type="spellStart"/>
      <w:r w:rsidRPr="00A95024">
        <w:rPr>
          <w:color w:val="000000"/>
          <w:sz w:val="20"/>
          <w:szCs w:val="20"/>
          <w:lang w:val="en-US"/>
        </w:rPr>
        <w:t>bahwa</w:t>
      </w:r>
      <w:proofErr w:type="spellEnd"/>
      <w:r w:rsidRPr="00A95024">
        <w:rPr>
          <w:color w:val="000000"/>
          <w:sz w:val="20"/>
          <w:szCs w:val="20"/>
          <w:lang w:val="en-US"/>
        </w:rPr>
        <w:t xml:space="preserve"> </w:t>
      </w:r>
      <w:proofErr w:type="spellStart"/>
      <w:r w:rsidRPr="00A95024">
        <w:rPr>
          <w:color w:val="000000"/>
          <w:sz w:val="20"/>
          <w:szCs w:val="20"/>
          <w:lang w:val="en-US"/>
        </w:rPr>
        <w:t>tren</w:t>
      </w:r>
      <w:proofErr w:type="spellEnd"/>
      <w:r w:rsidRPr="00A95024">
        <w:rPr>
          <w:color w:val="000000"/>
          <w:sz w:val="20"/>
          <w:szCs w:val="20"/>
          <w:lang w:val="en-US"/>
        </w:rPr>
        <w:t xml:space="preserve"> </w:t>
      </w:r>
      <w:proofErr w:type="spellStart"/>
      <w:r w:rsidRPr="00A95024">
        <w:rPr>
          <w:color w:val="000000"/>
          <w:sz w:val="20"/>
          <w:szCs w:val="20"/>
          <w:lang w:val="en-US"/>
        </w:rPr>
        <w:t>kuttab</w:t>
      </w:r>
      <w:proofErr w:type="spellEnd"/>
      <w:r w:rsidRPr="00A95024">
        <w:rPr>
          <w:color w:val="000000"/>
          <w:sz w:val="20"/>
          <w:szCs w:val="20"/>
          <w:lang w:val="en-US"/>
        </w:rPr>
        <w:t xml:space="preserve"> di </w:t>
      </w:r>
      <w:proofErr w:type="spellStart"/>
      <w:r w:rsidRPr="00A95024">
        <w:rPr>
          <w:color w:val="000000"/>
          <w:sz w:val="20"/>
          <w:szCs w:val="20"/>
          <w:lang w:val="en-US"/>
        </w:rPr>
        <w:t>masyarakat</w:t>
      </w:r>
      <w:proofErr w:type="spellEnd"/>
      <w:r w:rsidRPr="00A95024">
        <w:rPr>
          <w:color w:val="000000"/>
          <w:sz w:val="20"/>
          <w:szCs w:val="20"/>
          <w:lang w:val="en-US"/>
        </w:rPr>
        <w:t xml:space="preserve"> </w:t>
      </w:r>
      <w:proofErr w:type="spellStart"/>
      <w:r w:rsidRPr="00A95024">
        <w:rPr>
          <w:color w:val="000000"/>
          <w:sz w:val="20"/>
          <w:szCs w:val="20"/>
          <w:lang w:val="en-US"/>
        </w:rPr>
        <w:t>semakin</w:t>
      </w:r>
      <w:proofErr w:type="spellEnd"/>
      <w:r w:rsidRPr="00A95024">
        <w:rPr>
          <w:color w:val="000000"/>
          <w:sz w:val="20"/>
          <w:szCs w:val="20"/>
          <w:lang w:val="en-US"/>
        </w:rPr>
        <w:t xml:space="preserve"> </w:t>
      </w:r>
      <w:proofErr w:type="spellStart"/>
      <w:r w:rsidRPr="00A95024">
        <w:rPr>
          <w:color w:val="000000"/>
          <w:sz w:val="20"/>
          <w:szCs w:val="20"/>
          <w:lang w:val="en-US"/>
        </w:rPr>
        <w:t>diminati</w:t>
      </w:r>
      <w:proofErr w:type="spellEnd"/>
      <w:r w:rsidRPr="00A95024">
        <w:rPr>
          <w:color w:val="000000"/>
          <w:sz w:val="20"/>
          <w:szCs w:val="20"/>
          <w:lang w:val="en-US"/>
        </w:rPr>
        <w:t xml:space="preserve">. </w:t>
      </w:r>
      <w:proofErr w:type="spellStart"/>
      <w:r w:rsidRPr="00A95024">
        <w:rPr>
          <w:color w:val="000000"/>
          <w:sz w:val="20"/>
          <w:szCs w:val="20"/>
          <w:lang w:val="en-US"/>
        </w:rPr>
        <w:t>Sejak</w:t>
      </w:r>
      <w:proofErr w:type="spellEnd"/>
      <w:r w:rsidRPr="00A95024">
        <w:rPr>
          <w:color w:val="000000"/>
          <w:sz w:val="20"/>
          <w:szCs w:val="20"/>
          <w:lang w:val="en-US"/>
        </w:rPr>
        <w:t xml:space="preserve"> </w:t>
      </w:r>
      <w:proofErr w:type="spellStart"/>
      <w:r w:rsidRPr="00A95024">
        <w:rPr>
          <w:color w:val="000000"/>
          <w:sz w:val="20"/>
          <w:szCs w:val="20"/>
          <w:lang w:val="en-US"/>
        </w:rPr>
        <w:t>kemunculannya</w:t>
      </w:r>
      <w:proofErr w:type="spellEnd"/>
      <w:r w:rsidRPr="00A95024">
        <w:rPr>
          <w:color w:val="000000"/>
          <w:sz w:val="20"/>
          <w:szCs w:val="20"/>
          <w:lang w:val="en-US"/>
        </w:rPr>
        <w:t xml:space="preserve"> pada </w:t>
      </w:r>
      <w:proofErr w:type="spellStart"/>
      <w:r w:rsidRPr="00A95024">
        <w:rPr>
          <w:color w:val="000000"/>
          <w:sz w:val="20"/>
          <w:szCs w:val="20"/>
          <w:lang w:val="en-US"/>
        </w:rPr>
        <w:t>tahun</w:t>
      </w:r>
      <w:proofErr w:type="spellEnd"/>
      <w:r w:rsidRPr="00A95024">
        <w:rPr>
          <w:color w:val="000000"/>
          <w:sz w:val="20"/>
          <w:szCs w:val="20"/>
          <w:lang w:val="en-US"/>
        </w:rPr>
        <w:t xml:space="preserve"> 2012, </w:t>
      </w:r>
      <w:proofErr w:type="spellStart"/>
      <w:r w:rsidRPr="00A95024">
        <w:rPr>
          <w:color w:val="000000"/>
          <w:sz w:val="20"/>
          <w:szCs w:val="20"/>
          <w:lang w:val="en-US"/>
        </w:rPr>
        <w:t>kuttab</w:t>
      </w:r>
      <w:proofErr w:type="spellEnd"/>
      <w:r w:rsidRPr="00A95024">
        <w:rPr>
          <w:color w:val="000000"/>
          <w:sz w:val="20"/>
          <w:szCs w:val="20"/>
          <w:lang w:val="en-US"/>
        </w:rPr>
        <w:t xml:space="preserve"> </w:t>
      </w:r>
      <w:proofErr w:type="spellStart"/>
      <w:r w:rsidRPr="00A95024">
        <w:rPr>
          <w:color w:val="000000"/>
          <w:sz w:val="20"/>
          <w:szCs w:val="20"/>
          <w:lang w:val="en-US"/>
        </w:rPr>
        <w:t>dikenal</w:t>
      </w:r>
      <w:proofErr w:type="spellEnd"/>
      <w:r w:rsidRPr="00A95024">
        <w:rPr>
          <w:color w:val="000000"/>
          <w:sz w:val="20"/>
          <w:szCs w:val="20"/>
          <w:lang w:val="en-US"/>
        </w:rPr>
        <w:t xml:space="preserve"> </w:t>
      </w:r>
      <w:proofErr w:type="spellStart"/>
      <w:r w:rsidRPr="00A95024">
        <w:rPr>
          <w:color w:val="000000"/>
          <w:sz w:val="20"/>
          <w:szCs w:val="20"/>
          <w:lang w:val="en-US"/>
        </w:rPr>
        <w:t>sebagai</w:t>
      </w:r>
      <w:proofErr w:type="spellEnd"/>
      <w:r w:rsidRPr="00A95024">
        <w:rPr>
          <w:color w:val="000000"/>
          <w:sz w:val="20"/>
          <w:szCs w:val="20"/>
          <w:lang w:val="en-US"/>
        </w:rPr>
        <w:t xml:space="preserve"> "</w:t>
      </w:r>
      <w:proofErr w:type="spellStart"/>
      <w:r w:rsidRPr="00A95024">
        <w:rPr>
          <w:color w:val="000000"/>
          <w:sz w:val="20"/>
          <w:szCs w:val="20"/>
          <w:lang w:val="en-US"/>
        </w:rPr>
        <w:t>lembaga</w:t>
      </w:r>
      <w:proofErr w:type="spellEnd"/>
      <w:r w:rsidRPr="00A95024">
        <w:rPr>
          <w:color w:val="000000"/>
          <w:sz w:val="20"/>
          <w:szCs w:val="20"/>
          <w:lang w:val="en-US"/>
        </w:rPr>
        <w:t xml:space="preserve"> </w:t>
      </w:r>
      <w:proofErr w:type="spellStart"/>
      <w:r w:rsidRPr="00A95024">
        <w:rPr>
          <w:color w:val="000000"/>
          <w:sz w:val="20"/>
          <w:szCs w:val="20"/>
          <w:lang w:val="en-US"/>
        </w:rPr>
        <w:t>pendidikan</w:t>
      </w:r>
      <w:proofErr w:type="spellEnd"/>
      <w:r w:rsidRPr="00A95024">
        <w:rPr>
          <w:color w:val="000000"/>
          <w:sz w:val="20"/>
          <w:szCs w:val="20"/>
          <w:lang w:val="en-US"/>
        </w:rPr>
        <w:t xml:space="preserve"> Islam </w:t>
      </w:r>
      <w:proofErr w:type="spellStart"/>
      <w:r w:rsidRPr="00A95024">
        <w:rPr>
          <w:color w:val="000000"/>
          <w:sz w:val="20"/>
          <w:szCs w:val="20"/>
          <w:lang w:val="en-US"/>
        </w:rPr>
        <w:t>baru</w:t>
      </w:r>
      <w:proofErr w:type="spellEnd"/>
      <w:r w:rsidRPr="00A95024">
        <w:rPr>
          <w:color w:val="000000"/>
          <w:sz w:val="20"/>
          <w:szCs w:val="20"/>
          <w:lang w:val="en-US"/>
        </w:rPr>
        <w:t xml:space="preserve">" </w:t>
      </w:r>
      <w:proofErr w:type="spellStart"/>
      <w:r w:rsidRPr="00A95024">
        <w:rPr>
          <w:color w:val="000000"/>
          <w:sz w:val="20"/>
          <w:szCs w:val="20"/>
          <w:lang w:val="en-US"/>
        </w:rPr>
        <w:t>dalam</w:t>
      </w:r>
      <w:proofErr w:type="spellEnd"/>
      <w:r w:rsidRPr="00A95024">
        <w:rPr>
          <w:color w:val="000000"/>
          <w:sz w:val="20"/>
          <w:szCs w:val="20"/>
          <w:lang w:val="en-US"/>
        </w:rPr>
        <w:t xml:space="preserve"> </w:t>
      </w:r>
      <w:proofErr w:type="spellStart"/>
      <w:r w:rsidRPr="00A95024">
        <w:rPr>
          <w:color w:val="000000"/>
          <w:sz w:val="20"/>
          <w:szCs w:val="20"/>
          <w:lang w:val="en-US"/>
        </w:rPr>
        <w:t>konteks</w:t>
      </w:r>
      <w:proofErr w:type="spellEnd"/>
      <w:r w:rsidRPr="00A95024">
        <w:rPr>
          <w:color w:val="000000"/>
          <w:sz w:val="20"/>
          <w:szCs w:val="20"/>
          <w:lang w:val="en-US"/>
        </w:rPr>
        <w:t xml:space="preserve"> </w:t>
      </w:r>
      <w:r w:rsidR="005170DC">
        <w:rPr>
          <w:color w:val="000000"/>
          <w:sz w:val="20"/>
          <w:szCs w:val="20"/>
          <w:lang w:val="en-US"/>
        </w:rPr>
        <w:t xml:space="preserve">Pendidikan </w:t>
      </w:r>
      <w:r w:rsidRPr="00A95024">
        <w:rPr>
          <w:color w:val="000000"/>
          <w:sz w:val="20"/>
          <w:szCs w:val="20"/>
          <w:lang w:val="en-US"/>
        </w:rPr>
        <w:t>Indonesia</w:t>
      </w:r>
      <w:r w:rsidR="001B6A9E">
        <w:rPr>
          <w:color w:val="000000"/>
          <w:sz w:val="20"/>
          <w:szCs w:val="20"/>
          <w:lang w:val="en-US"/>
        </w:rPr>
        <w:t>.</w:t>
      </w:r>
      <w:r w:rsidR="00280127">
        <w:rPr>
          <w:rStyle w:val="FootnoteReference"/>
          <w:color w:val="000000"/>
          <w:sz w:val="20"/>
          <w:szCs w:val="20"/>
          <w:lang w:val="en-US"/>
        </w:rPr>
        <w:fldChar w:fldCharType="begin" w:fldLock="1"/>
      </w:r>
      <w:r w:rsidR="00962460">
        <w:rPr>
          <w:color w:val="000000"/>
          <w:sz w:val="20"/>
          <w:szCs w:val="20"/>
          <w:lang w:val="en-US"/>
        </w:rPr>
        <w:instrText>ADDIN CSL_CITATION {"citationItems":[{"id":"ITEM-1","itemData":{"DOI":"10.31219/osf.io/9szat","abstract":"&lt;p&gt;Belakangan ini muncul lembaga pendidikan Islam yang mengusung nama kuttab. Di Jawa Tengah, sudah muncul di kota Semarang, kota Surakarta, Klaten, Kendal, Tegal, Purwokerto, dan kab/kota yang lain. Meskipun demikian, pemerintah (Kemendikbud dan/atau Kemenag) tidak memiliki data base jumlah kuttab di Indonesia. Selama ini, perijinan kuttab beragam, ada yang memiliki ijin operasional (1) sebagai Pusat Kegiatan Belajar Mayarakat (PKBM) di bawah Dinas Pendidikan; (2) sebagai pendidikan kesetaraan tingkat ula di bawah Kementerian Agama; (3) menginduk pada PKBM lain; dan (4) tidak/belum memiliki ijin operasional.&lt;/p&gt;","author":[{"dropping-particle":"","family":"Sofanudin","given":"Aji","non-dropping-particle":"","parse-names":false,"suffix":""}],"id":"ITEM-1","issued":{"date-parts":[["2021"]]},"note":"Query date: 2025-03-19 13:34:32","publisher":"Center for Open Science","title":"Kuttab itu Pesantren?","type":"book"},"uris":["http://www.mendeley.com/documents/?uuid=b1a8ca7e-5d58-4923-8f9c-abd86019e403"]}],"mendeley":{"formattedCitation":"[8]","plainTextFormattedCitation":"[8]","previouslyFormattedCitation":"[8]"},"properties":{"noteIndex":0},"schema":"https://github.com/citation-style-language/schema/raw/master/csl-citation.json"}</w:instrText>
      </w:r>
      <w:r w:rsidR="00280127">
        <w:rPr>
          <w:rStyle w:val="FootnoteReference"/>
          <w:color w:val="000000"/>
          <w:sz w:val="20"/>
          <w:szCs w:val="20"/>
          <w:lang w:val="en-US"/>
        </w:rPr>
        <w:fldChar w:fldCharType="separate"/>
      </w:r>
      <w:r w:rsidR="00A05206" w:rsidRPr="00A05206">
        <w:rPr>
          <w:noProof/>
          <w:color w:val="000000"/>
          <w:sz w:val="20"/>
          <w:szCs w:val="20"/>
          <w:lang w:val="en-US"/>
        </w:rPr>
        <w:t>[8]</w:t>
      </w:r>
      <w:r w:rsidR="00280127">
        <w:rPr>
          <w:rStyle w:val="FootnoteReference"/>
          <w:color w:val="000000"/>
          <w:sz w:val="20"/>
          <w:szCs w:val="20"/>
          <w:lang w:val="en-US"/>
        </w:rPr>
        <w:fldChar w:fldCharType="end"/>
      </w:r>
      <w:r w:rsidR="0055282B">
        <w:rPr>
          <w:color w:val="000000"/>
          <w:sz w:val="20"/>
          <w:szCs w:val="20"/>
          <w:lang w:val="en-US"/>
        </w:rPr>
        <w:t xml:space="preserve"> </w:t>
      </w:r>
      <w:proofErr w:type="spellStart"/>
      <w:r w:rsidRPr="00A95024">
        <w:rPr>
          <w:color w:val="000000"/>
          <w:sz w:val="20"/>
          <w:szCs w:val="20"/>
          <w:lang w:val="en-US"/>
        </w:rPr>
        <w:t>Setiap</w:t>
      </w:r>
      <w:proofErr w:type="spellEnd"/>
      <w:r w:rsidRPr="00A95024">
        <w:rPr>
          <w:color w:val="000000"/>
          <w:sz w:val="20"/>
          <w:szCs w:val="20"/>
          <w:lang w:val="en-US"/>
        </w:rPr>
        <w:t xml:space="preserve"> </w:t>
      </w:r>
      <w:proofErr w:type="spellStart"/>
      <w:r w:rsidRPr="00A95024">
        <w:rPr>
          <w:color w:val="000000"/>
          <w:sz w:val="20"/>
          <w:szCs w:val="20"/>
          <w:lang w:val="en-US"/>
        </w:rPr>
        <w:t>kuttab</w:t>
      </w:r>
      <w:proofErr w:type="spellEnd"/>
      <w:r w:rsidRPr="00A95024">
        <w:rPr>
          <w:color w:val="000000"/>
          <w:sz w:val="20"/>
          <w:szCs w:val="20"/>
          <w:lang w:val="en-US"/>
        </w:rPr>
        <w:t xml:space="preserve"> </w:t>
      </w:r>
      <w:proofErr w:type="spellStart"/>
      <w:r w:rsidRPr="00A95024">
        <w:rPr>
          <w:color w:val="000000"/>
          <w:sz w:val="20"/>
          <w:szCs w:val="20"/>
          <w:lang w:val="en-US"/>
        </w:rPr>
        <w:t>memiliki</w:t>
      </w:r>
      <w:proofErr w:type="spellEnd"/>
      <w:r w:rsidRPr="00A95024">
        <w:rPr>
          <w:color w:val="000000"/>
          <w:sz w:val="20"/>
          <w:szCs w:val="20"/>
          <w:lang w:val="en-US"/>
        </w:rPr>
        <w:t xml:space="preserve"> </w:t>
      </w:r>
      <w:proofErr w:type="spellStart"/>
      <w:r w:rsidRPr="00A95024">
        <w:rPr>
          <w:color w:val="000000"/>
          <w:sz w:val="20"/>
          <w:szCs w:val="20"/>
          <w:lang w:val="en-US"/>
        </w:rPr>
        <w:t>ideologi</w:t>
      </w:r>
      <w:proofErr w:type="spellEnd"/>
      <w:r w:rsidRPr="00A95024">
        <w:rPr>
          <w:color w:val="000000"/>
          <w:sz w:val="20"/>
          <w:szCs w:val="20"/>
          <w:lang w:val="en-US"/>
        </w:rPr>
        <w:t xml:space="preserve">, </w:t>
      </w:r>
      <w:proofErr w:type="spellStart"/>
      <w:r w:rsidRPr="00A95024">
        <w:rPr>
          <w:color w:val="000000"/>
          <w:sz w:val="20"/>
          <w:szCs w:val="20"/>
          <w:lang w:val="en-US"/>
        </w:rPr>
        <w:t>kurikulum</w:t>
      </w:r>
      <w:proofErr w:type="spellEnd"/>
      <w:r w:rsidRPr="00A95024">
        <w:rPr>
          <w:color w:val="000000"/>
          <w:sz w:val="20"/>
          <w:szCs w:val="20"/>
          <w:lang w:val="en-US"/>
        </w:rPr>
        <w:t xml:space="preserve">, model, </w:t>
      </w:r>
      <w:proofErr w:type="spellStart"/>
      <w:r w:rsidRPr="00A95024">
        <w:rPr>
          <w:color w:val="000000"/>
          <w:sz w:val="20"/>
          <w:szCs w:val="20"/>
          <w:lang w:val="en-US"/>
        </w:rPr>
        <w:t>metode</w:t>
      </w:r>
      <w:proofErr w:type="spellEnd"/>
      <w:r w:rsidRPr="00A95024">
        <w:rPr>
          <w:color w:val="000000"/>
          <w:sz w:val="20"/>
          <w:szCs w:val="20"/>
          <w:lang w:val="en-US"/>
        </w:rPr>
        <w:t xml:space="preserve">, </w:t>
      </w:r>
      <w:proofErr w:type="spellStart"/>
      <w:r w:rsidRPr="00A95024">
        <w:rPr>
          <w:color w:val="000000"/>
          <w:sz w:val="20"/>
          <w:szCs w:val="20"/>
          <w:lang w:val="en-US"/>
        </w:rPr>
        <w:t>serta</w:t>
      </w:r>
      <w:proofErr w:type="spellEnd"/>
      <w:r w:rsidRPr="00A95024">
        <w:rPr>
          <w:color w:val="000000"/>
          <w:sz w:val="20"/>
          <w:szCs w:val="20"/>
          <w:lang w:val="en-US"/>
        </w:rPr>
        <w:t xml:space="preserve"> </w:t>
      </w:r>
      <w:proofErr w:type="spellStart"/>
      <w:r w:rsidRPr="00A95024">
        <w:rPr>
          <w:color w:val="000000"/>
          <w:sz w:val="20"/>
          <w:szCs w:val="20"/>
          <w:lang w:val="en-US"/>
        </w:rPr>
        <w:t>arah</w:t>
      </w:r>
      <w:proofErr w:type="spellEnd"/>
      <w:r w:rsidRPr="00A95024">
        <w:rPr>
          <w:color w:val="000000"/>
          <w:sz w:val="20"/>
          <w:szCs w:val="20"/>
          <w:lang w:val="en-US"/>
        </w:rPr>
        <w:t xml:space="preserve"> </w:t>
      </w:r>
      <w:proofErr w:type="spellStart"/>
      <w:r w:rsidRPr="00A95024">
        <w:rPr>
          <w:color w:val="000000"/>
          <w:sz w:val="20"/>
          <w:szCs w:val="20"/>
          <w:lang w:val="en-US"/>
        </w:rPr>
        <w:t>pembelajaran</w:t>
      </w:r>
      <w:proofErr w:type="spellEnd"/>
      <w:r w:rsidRPr="00A95024">
        <w:rPr>
          <w:color w:val="000000"/>
          <w:sz w:val="20"/>
          <w:szCs w:val="20"/>
          <w:lang w:val="en-US"/>
        </w:rPr>
        <w:t xml:space="preserve"> yang </w:t>
      </w:r>
      <w:proofErr w:type="spellStart"/>
      <w:r w:rsidRPr="00A95024">
        <w:rPr>
          <w:color w:val="000000"/>
          <w:sz w:val="20"/>
          <w:szCs w:val="20"/>
          <w:lang w:val="en-US"/>
        </w:rPr>
        <w:t>beragam</w:t>
      </w:r>
      <w:proofErr w:type="spellEnd"/>
      <w:r w:rsidRPr="00A95024">
        <w:rPr>
          <w:color w:val="000000"/>
          <w:sz w:val="20"/>
          <w:szCs w:val="20"/>
          <w:lang w:val="en-US"/>
        </w:rPr>
        <w:t xml:space="preserve"> dan </w:t>
      </w:r>
      <w:proofErr w:type="spellStart"/>
      <w:r w:rsidRPr="00A95024">
        <w:rPr>
          <w:color w:val="000000"/>
          <w:sz w:val="20"/>
          <w:szCs w:val="20"/>
          <w:lang w:val="en-US"/>
        </w:rPr>
        <w:t>berbeda</w:t>
      </w:r>
      <w:proofErr w:type="spellEnd"/>
      <w:r w:rsidRPr="00A95024">
        <w:rPr>
          <w:color w:val="000000"/>
          <w:sz w:val="20"/>
          <w:szCs w:val="20"/>
          <w:lang w:val="en-US"/>
        </w:rPr>
        <w:t xml:space="preserve"> </w:t>
      </w:r>
      <w:proofErr w:type="spellStart"/>
      <w:r w:rsidRPr="00A95024">
        <w:rPr>
          <w:color w:val="000000"/>
          <w:sz w:val="20"/>
          <w:szCs w:val="20"/>
          <w:lang w:val="en-US"/>
        </w:rPr>
        <w:t>satu</w:t>
      </w:r>
      <w:proofErr w:type="spellEnd"/>
      <w:r w:rsidRPr="00A95024">
        <w:rPr>
          <w:color w:val="000000"/>
          <w:sz w:val="20"/>
          <w:szCs w:val="20"/>
          <w:lang w:val="en-US"/>
        </w:rPr>
        <w:t xml:space="preserve"> </w:t>
      </w:r>
      <w:proofErr w:type="spellStart"/>
      <w:r w:rsidRPr="00A95024">
        <w:rPr>
          <w:color w:val="000000"/>
          <w:sz w:val="20"/>
          <w:szCs w:val="20"/>
          <w:lang w:val="en-US"/>
        </w:rPr>
        <w:t>sama</w:t>
      </w:r>
      <w:proofErr w:type="spellEnd"/>
      <w:r w:rsidRPr="00A95024">
        <w:rPr>
          <w:color w:val="000000"/>
          <w:sz w:val="20"/>
          <w:szCs w:val="20"/>
          <w:lang w:val="en-US"/>
        </w:rPr>
        <w:t xml:space="preserve"> lain</w:t>
      </w:r>
      <w:r w:rsidR="001B6A9E">
        <w:rPr>
          <w:color w:val="000000"/>
          <w:sz w:val="20"/>
          <w:szCs w:val="20"/>
          <w:lang w:val="en-US"/>
        </w:rPr>
        <w:t>.</w:t>
      </w:r>
      <w:r w:rsidR="00280127">
        <w:rPr>
          <w:rStyle w:val="FootnoteReference"/>
          <w:color w:val="000000"/>
          <w:sz w:val="20"/>
          <w:szCs w:val="20"/>
          <w:lang w:val="en-US"/>
        </w:rPr>
        <w:fldChar w:fldCharType="begin" w:fldLock="1"/>
      </w:r>
      <w:r w:rsidR="00962460">
        <w:rPr>
          <w:color w:val="000000"/>
          <w:sz w:val="20"/>
          <w:szCs w:val="20"/>
          <w:lang w:val="en-US"/>
        </w:rPr>
        <w:instrText>ADDIN CSL_CITATION {"citationItems":[{"id":"ITEM-1","itemData":{"DOI":"10.59890/ijatss.v3i2.308","ISSN":"3026-2410","abstract":"This study aims to conduct an in-depth analysis of the performance of teachers at SD Kuttab Imam Syafi’i Brebes in their efforts to enhance the quality of human resources (HR) through a holistic and Islamic value-based educational approach. SD Kuttab Imam Syafi’i Brebes was chosen as the research locus due to its implementation of an integrative educational system that combines the national curriculum with Islamic religious education, focusing on character building, moral excellence, and mastery of knowledge. This research employs a qualitative method with a case study approach. Data collection techniques include in-depth interviews with teachers, students, and parents, participatory observation of the learning process, and analysis of documents related to the curriculum and school programs. The findings reveal that the performance of teachers at SD Kuttab Imam Syafi’i Brebes in improving HR quality is reflected in several aspects. First, teachers apply active learning strategies that encourage student participation, such as group discussions, collaborative projects, and problem-based learning. Second, teachers emphasize the development of religious character through programs such as Quran memorization, daily worship practices, and religious activities like congregational prayers and Islamic studies. Third, teachers act as facilitators who not only develop cognitive aspects but also social, emotional, and spiritual skills through extracurricular activities and social projects. However, the study also identifies several challenges, such as limited technological resources for learning, the need to enhance teachers' capacity in developing creative materials, and the demand to balance the national and religious curricula. This study concludes that the performance of teachers at SD Kuttab Imam Syafi’i Brebes plays a crucial role in shaping excellent, character-driven, and competitive human resources","author":[{"dropping-particle":"","family":"Riswanto","given":"Aji","non-dropping-particle":"","parse-names":false,"suffix":""},{"dropping-particle":"","family":"Pramono","given":"Setya","non-dropping-particle":"","parse-names":false,"suffix":""}],"container-title":"International Journal of Advanced Technology and Social Sciences","id":"ITEM-1","issue":"2","issued":{"date-parts":[["2025"]]},"note":"Query date: 2025-03-19 13:34:32","page":"185-200","publisher":"PT Multitech Bintang Asia","title":"Teacher Performance Analysis in Improving Human Resources Quality at Kuttab Imam Syafi’i Elementary School, Brebes","type":"article-journal","volume":"3"},"uris":["http://www.mendeley.com/documents/?uuid=3c16e9a8-546b-4285-8a19-57f517205df6"]}],"mendeley":{"formattedCitation":"[9]","plainTextFormattedCitation":"[9]","previouslyFormattedCitation":"[9]"},"properties":{"noteIndex":0},"schema":"https://github.com/citation-style-language/schema/raw/master/csl-citation.json"}</w:instrText>
      </w:r>
      <w:r w:rsidR="00280127">
        <w:rPr>
          <w:rStyle w:val="FootnoteReference"/>
          <w:color w:val="000000"/>
          <w:sz w:val="20"/>
          <w:szCs w:val="20"/>
          <w:lang w:val="en-US"/>
        </w:rPr>
        <w:fldChar w:fldCharType="separate"/>
      </w:r>
      <w:r w:rsidR="00A05206" w:rsidRPr="00A05206">
        <w:rPr>
          <w:bCs/>
          <w:noProof/>
          <w:color w:val="000000"/>
          <w:sz w:val="20"/>
          <w:szCs w:val="20"/>
          <w:lang w:val="en-US"/>
        </w:rPr>
        <w:t>[9]</w:t>
      </w:r>
      <w:r w:rsidR="00280127">
        <w:rPr>
          <w:rStyle w:val="FootnoteReference"/>
          <w:color w:val="000000"/>
          <w:sz w:val="20"/>
          <w:szCs w:val="20"/>
          <w:lang w:val="en-US"/>
        </w:rPr>
        <w:fldChar w:fldCharType="end"/>
      </w:r>
    </w:p>
    <w:p w14:paraId="039D56A8" w14:textId="3D0A9486" w:rsidR="00DA2A53" w:rsidRDefault="00ED4636" w:rsidP="00DA2A53">
      <w:pPr>
        <w:pBdr>
          <w:top w:val="nil"/>
          <w:left w:val="nil"/>
          <w:bottom w:val="nil"/>
          <w:right w:val="nil"/>
          <w:between w:val="nil"/>
        </w:pBdr>
        <w:ind w:firstLine="288"/>
        <w:jc w:val="both"/>
        <w:rPr>
          <w:color w:val="000000"/>
          <w:sz w:val="20"/>
          <w:szCs w:val="20"/>
          <w:lang w:val="en-US"/>
        </w:rPr>
      </w:pPr>
      <w:r>
        <w:rPr>
          <w:color w:val="000000"/>
          <w:sz w:val="20"/>
          <w:szCs w:val="20"/>
          <w:lang w:val="en-US"/>
        </w:rPr>
        <w:t>P</w:t>
      </w:r>
      <w:r w:rsidRPr="0046228E">
        <w:rPr>
          <w:color w:val="000000"/>
          <w:sz w:val="20"/>
          <w:szCs w:val="20"/>
          <w:lang w:val="en-US"/>
        </w:rPr>
        <w:t xml:space="preserve">roses </w:t>
      </w:r>
      <w:proofErr w:type="spellStart"/>
      <w:r w:rsidRPr="0046228E">
        <w:rPr>
          <w:color w:val="000000"/>
          <w:sz w:val="20"/>
          <w:szCs w:val="20"/>
          <w:lang w:val="en-US"/>
        </w:rPr>
        <w:t>implementasi</w:t>
      </w:r>
      <w:proofErr w:type="spellEnd"/>
      <w:r w:rsidRPr="0046228E">
        <w:rPr>
          <w:color w:val="000000"/>
          <w:sz w:val="20"/>
          <w:szCs w:val="20"/>
          <w:lang w:val="en-US"/>
        </w:rPr>
        <w:t xml:space="preserve"> </w:t>
      </w:r>
      <w:proofErr w:type="spellStart"/>
      <w:r w:rsidRPr="0046228E">
        <w:rPr>
          <w:color w:val="000000"/>
          <w:sz w:val="20"/>
          <w:szCs w:val="20"/>
          <w:lang w:val="en-US"/>
        </w:rPr>
        <w:t>sistem</w:t>
      </w:r>
      <w:proofErr w:type="spellEnd"/>
      <w:r w:rsidRPr="0046228E">
        <w:rPr>
          <w:color w:val="000000"/>
          <w:sz w:val="20"/>
          <w:szCs w:val="20"/>
          <w:lang w:val="en-US"/>
        </w:rPr>
        <w:t xml:space="preserve"> </w:t>
      </w:r>
      <w:proofErr w:type="spellStart"/>
      <w:r w:rsidRPr="0046228E">
        <w:rPr>
          <w:color w:val="000000"/>
          <w:sz w:val="20"/>
          <w:szCs w:val="20"/>
          <w:lang w:val="en-US"/>
        </w:rPr>
        <w:t>pendidikan</w:t>
      </w:r>
      <w:proofErr w:type="spellEnd"/>
      <w:r w:rsidRPr="0046228E">
        <w:rPr>
          <w:color w:val="000000"/>
          <w:sz w:val="20"/>
          <w:szCs w:val="20"/>
          <w:lang w:val="en-US"/>
        </w:rPr>
        <w:t xml:space="preserve"> Kuttab di </w:t>
      </w:r>
      <w:proofErr w:type="spellStart"/>
      <w:r w:rsidRPr="0046228E">
        <w:rPr>
          <w:color w:val="000000"/>
          <w:sz w:val="20"/>
          <w:szCs w:val="20"/>
          <w:lang w:val="en-US"/>
        </w:rPr>
        <w:t>pesantren</w:t>
      </w:r>
      <w:proofErr w:type="spellEnd"/>
      <w:r w:rsidRPr="0046228E">
        <w:rPr>
          <w:color w:val="000000"/>
          <w:sz w:val="20"/>
          <w:szCs w:val="20"/>
          <w:lang w:val="en-US"/>
        </w:rPr>
        <w:t xml:space="preserve"> </w:t>
      </w:r>
      <w:proofErr w:type="spellStart"/>
      <w:r w:rsidRPr="0046228E">
        <w:rPr>
          <w:color w:val="000000"/>
          <w:sz w:val="20"/>
          <w:szCs w:val="20"/>
          <w:lang w:val="en-US"/>
        </w:rPr>
        <w:t>mahasiswa</w:t>
      </w:r>
      <w:proofErr w:type="spellEnd"/>
      <w:r w:rsidR="00210364">
        <w:rPr>
          <w:color w:val="000000"/>
          <w:sz w:val="20"/>
          <w:szCs w:val="20"/>
          <w:lang w:val="en-US"/>
        </w:rPr>
        <w:t xml:space="preserve"> Mahad Umar bin Al-Kh</w:t>
      </w:r>
      <w:r w:rsidR="00E31ACF">
        <w:rPr>
          <w:color w:val="000000"/>
          <w:sz w:val="20"/>
          <w:szCs w:val="20"/>
          <w:lang w:val="en-US"/>
        </w:rPr>
        <w:t>a</w:t>
      </w:r>
      <w:r w:rsidR="00210364">
        <w:rPr>
          <w:color w:val="000000"/>
          <w:sz w:val="20"/>
          <w:szCs w:val="20"/>
          <w:lang w:val="en-US"/>
        </w:rPr>
        <w:t xml:space="preserve">ttab </w:t>
      </w:r>
      <w:proofErr w:type="spellStart"/>
      <w:r w:rsidR="00210364">
        <w:rPr>
          <w:color w:val="000000"/>
          <w:sz w:val="20"/>
          <w:szCs w:val="20"/>
          <w:lang w:val="en-US"/>
        </w:rPr>
        <w:t>Sidoarjo</w:t>
      </w:r>
      <w:proofErr w:type="spellEnd"/>
      <w:r w:rsidRPr="0046228E">
        <w:rPr>
          <w:color w:val="000000"/>
          <w:sz w:val="20"/>
          <w:szCs w:val="20"/>
          <w:lang w:val="en-US"/>
        </w:rPr>
        <w:t xml:space="preserve"> yang </w:t>
      </w:r>
      <w:proofErr w:type="spellStart"/>
      <w:r w:rsidRPr="0046228E">
        <w:rPr>
          <w:color w:val="000000"/>
          <w:sz w:val="20"/>
          <w:szCs w:val="20"/>
          <w:lang w:val="en-US"/>
        </w:rPr>
        <w:t>menjadi</w:t>
      </w:r>
      <w:proofErr w:type="spellEnd"/>
      <w:r w:rsidRPr="0046228E">
        <w:rPr>
          <w:color w:val="000000"/>
          <w:sz w:val="20"/>
          <w:szCs w:val="20"/>
          <w:lang w:val="en-US"/>
        </w:rPr>
        <w:t xml:space="preserve"> </w:t>
      </w:r>
      <w:proofErr w:type="spellStart"/>
      <w:r w:rsidRPr="0046228E">
        <w:rPr>
          <w:color w:val="000000"/>
          <w:sz w:val="20"/>
          <w:szCs w:val="20"/>
          <w:lang w:val="en-US"/>
        </w:rPr>
        <w:t>objek</w:t>
      </w:r>
      <w:proofErr w:type="spellEnd"/>
      <w:r w:rsidRPr="0046228E">
        <w:rPr>
          <w:color w:val="000000"/>
          <w:sz w:val="20"/>
          <w:szCs w:val="20"/>
          <w:lang w:val="en-US"/>
        </w:rPr>
        <w:t xml:space="preserve"> </w:t>
      </w:r>
      <w:proofErr w:type="spellStart"/>
      <w:r w:rsidRPr="0046228E">
        <w:rPr>
          <w:color w:val="000000"/>
          <w:sz w:val="20"/>
          <w:szCs w:val="20"/>
          <w:lang w:val="en-US"/>
        </w:rPr>
        <w:t>penelitian</w:t>
      </w:r>
      <w:proofErr w:type="spellEnd"/>
      <w:r w:rsidRPr="0046228E">
        <w:rPr>
          <w:color w:val="000000"/>
          <w:sz w:val="20"/>
          <w:szCs w:val="20"/>
          <w:lang w:val="en-US"/>
        </w:rPr>
        <w:t xml:space="preserve">, </w:t>
      </w:r>
      <w:proofErr w:type="spellStart"/>
      <w:r w:rsidRPr="0046228E">
        <w:rPr>
          <w:color w:val="000000"/>
          <w:sz w:val="20"/>
          <w:szCs w:val="20"/>
          <w:lang w:val="en-US"/>
        </w:rPr>
        <w:t>menganalisis</w:t>
      </w:r>
      <w:proofErr w:type="spellEnd"/>
      <w:r w:rsidRPr="0046228E">
        <w:rPr>
          <w:color w:val="000000"/>
          <w:sz w:val="20"/>
          <w:szCs w:val="20"/>
          <w:lang w:val="en-US"/>
        </w:rPr>
        <w:t xml:space="preserve"> </w:t>
      </w:r>
      <w:proofErr w:type="spellStart"/>
      <w:r w:rsidRPr="0046228E">
        <w:rPr>
          <w:color w:val="000000"/>
          <w:sz w:val="20"/>
          <w:szCs w:val="20"/>
          <w:lang w:val="en-US"/>
        </w:rPr>
        <w:t>bagaimana</w:t>
      </w:r>
      <w:proofErr w:type="spellEnd"/>
      <w:r w:rsidRPr="0046228E">
        <w:rPr>
          <w:color w:val="000000"/>
          <w:sz w:val="20"/>
          <w:szCs w:val="20"/>
          <w:lang w:val="en-US"/>
        </w:rPr>
        <w:t xml:space="preserve"> </w:t>
      </w:r>
      <w:proofErr w:type="spellStart"/>
      <w:r w:rsidRPr="0046228E">
        <w:rPr>
          <w:color w:val="000000"/>
          <w:sz w:val="20"/>
          <w:szCs w:val="20"/>
          <w:lang w:val="en-US"/>
        </w:rPr>
        <w:t>konsep</w:t>
      </w:r>
      <w:proofErr w:type="spellEnd"/>
      <w:r w:rsidRPr="0046228E">
        <w:rPr>
          <w:color w:val="000000"/>
          <w:sz w:val="20"/>
          <w:szCs w:val="20"/>
          <w:lang w:val="en-US"/>
        </w:rPr>
        <w:t xml:space="preserve"> </w:t>
      </w:r>
      <w:proofErr w:type="spellStart"/>
      <w:r w:rsidRPr="0046228E">
        <w:rPr>
          <w:color w:val="000000"/>
          <w:sz w:val="20"/>
          <w:szCs w:val="20"/>
          <w:lang w:val="en-US"/>
        </w:rPr>
        <w:t>tersebut</w:t>
      </w:r>
      <w:proofErr w:type="spellEnd"/>
      <w:r w:rsidRPr="0046228E">
        <w:rPr>
          <w:color w:val="000000"/>
          <w:sz w:val="20"/>
          <w:szCs w:val="20"/>
          <w:lang w:val="en-US"/>
        </w:rPr>
        <w:t xml:space="preserve"> </w:t>
      </w:r>
      <w:proofErr w:type="spellStart"/>
      <w:r w:rsidRPr="0046228E">
        <w:rPr>
          <w:color w:val="000000"/>
          <w:sz w:val="20"/>
          <w:szCs w:val="20"/>
          <w:lang w:val="en-US"/>
        </w:rPr>
        <w:t>diwujudkan</w:t>
      </w:r>
      <w:proofErr w:type="spellEnd"/>
      <w:r w:rsidRPr="0046228E">
        <w:rPr>
          <w:color w:val="000000"/>
          <w:sz w:val="20"/>
          <w:szCs w:val="20"/>
          <w:lang w:val="en-US"/>
        </w:rPr>
        <w:t xml:space="preserve"> </w:t>
      </w:r>
      <w:proofErr w:type="spellStart"/>
      <w:r w:rsidRPr="0046228E">
        <w:rPr>
          <w:color w:val="000000"/>
          <w:sz w:val="20"/>
          <w:szCs w:val="20"/>
          <w:lang w:val="en-US"/>
        </w:rPr>
        <w:t>dalam</w:t>
      </w:r>
      <w:proofErr w:type="spellEnd"/>
      <w:r w:rsidRPr="0046228E">
        <w:rPr>
          <w:color w:val="000000"/>
          <w:sz w:val="20"/>
          <w:szCs w:val="20"/>
          <w:lang w:val="en-US"/>
        </w:rPr>
        <w:t xml:space="preserve"> </w:t>
      </w:r>
      <w:proofErr w:type="spellStart"/>
      <w:r w:rsidRPr="0046228E">
        <w:rPr>
          <w:color w:val="000000"/>
          <w:sz w:val="20"/>
          <w:szCs w:val="20"/>
          <w:lang w:val="en-US"/>
        </w:rPr>
        <w:t>praktik</w:t>
      </w:r>
      <w:proofErr w:type="spellEnd"/>
      <w:r w:rsidRPr="0046228E">
        <w:rPr>
          <w:color w:val="000000"/>
          <w:sz w:val="20"/>
          <w:szCs w:val="20"/>
          <w:lang w:val="en-US"/>
        </w:rPr>
        <w:t xml:space="preserve"> </w:t>
      </w:r>
      <w:proofErr w:type="spellStart"/>
      <w:r w:rsidRPr="0046228E">
        <w:rPr>
          <w:color w:val="000000"/>
          <w:sz w:val="20"/>
          <w:szCs w:val="20"/>
          <w:lang w:val="en-US"/>
        </w:rPr>
        <w:t>sehari-hari</w:t>
      </w:r>
      <w:proofErr w:type="spellEnd"/>
      <w:r w:rsidRPr="0046228E">
        <w:rPr>
          <w:color w:val="000000"/>
          <w:sz w:val="20"/>
          <w:szCs w:val="20"/>
          <w:lang w:val="en-US"/>
        </w:rPr>
        <w:t xml:space="preserve">. </w:t>
      </w:r>
      <w:proofErr w:type="spellStart"/>
      <w:r w:rsidRPr="0046228E">
        <w:rPr>
          <w:color w:val="000000"/>
          <w:sz w:val="20"/>
          <w:szCs w:val="20"/>
          <w:lang w:val="en-US"/>
        </w:rPr>
        <w:t>Investigasi</w:t>
      </w:r>
      <w:proofErr w:type="spellEnd"/>
      <w:r w:rsidRPr="0046228E">
        <w:rPr>
          <w:color w:val="000000"/>
          <w:sz w:val="20"/>
          <w:szCs w:val="20"/>
          <w:lang w:val="en-US"/>
        </w:rPr>
        <w:t xml:space="preserve"> juga </w:t>
      </w:r>
      <w:proofErr w:type="spellStart"/>
      <w:r w:rsidRPr="0046228E">
        <w:rPr>
          <w:color w:val="000000"/>
          <w:sz w:val="20"/>
          <w:szCs w:val="20"/>
          <w:lang w:val="en-US"/>
        </w:rPr>
        <w:t>akan</w:t>
      </w:r>
      <w:proofErr w:type="spellEnd"/>
      <w:r w:rsidRPr="0046228E">
        <w:rPr>
          <w:color w:val="000000"/>
          <w:sz w:val="20"/>
          <w:szCs w:val="20"/>
          <w:lang w:val="en-US"/>
        </w:rPr>
        <w:t xml:space="preserve"> </w:t>
      </w:r>
      <w:proofErr w:type="spellStart"/>
      <w:r w:rsidRPr="0046228E">
        <w:rPr>
          <w:color w:val="000000"/>
          <w:sz w:val="20"/>
          <w:szCs w:val="20"/>
          <w:lang w:val="en-US"/>
        </w:rPr>
        <w:t>mencakup</w:t>
      </w:r>
      <w:proofErr w:type="spellEnd"/>
      <w:r w:rsidRPr="0046228E">
        <w:rPr>
          <w:color w:val="000000"/>
          <w:sz w:val="20"/>
          <w:szCs w:val="20"/>
          <w:lang w:val="en-US"/>
        </w:rPr>
        <w:t xml:space="preserve"> </w:t>
      </w:r>
      <w:proofErr w:type="spellStart"/>
      <w:r w:rsidRPr="0046228E">
        <w:rPr>
          <w:color w:val="000000"/>
          <w:sz w:val="20"/>
          <w:szCs w:val="20"/>
          <w:lang w:val="en-US"/>
        </w:rPr>
        <w:t>identifikasi</w:t>
      </w:r>
      <w:proofErr w:type="spellEnd"/>
      <w:r w:rsidRPr="0046228E">
        <w:rPr>
          <w:color w:val="000000"/>
          <w:sz w:val="20"/>
          <w:szCs w:val="20"/>
          <w:lang w:val="en-US"/>
        </w:rPr>
        <w:t xml:space="preserve"> </w:t>
      </w:r>
      <w:proofErr w:type="spellStart"/>
      <w:r w:rsidRPr="0046228E">
        <w:rPr>
          <w:color w:val="000000"/>
          <w:sz w:val="20"/>
          <w:szCs w:val="20"/>
          <w:lang w:val="en-US"/>
        </w:rPr>
        <w:t>faktor-faktor</w:t>
      </w:r>
      <w:proofErr w:type="spellEnd"/>
      <w:r w:rsidRPr="0046228E">
        <w:rPr>
          <w:color w:val="000000"/>
          <w:sz w:val="20"/>
          <w:szCs w:val="20"/>
          <w:lang w:val="en-US"/>
        </w:rPr>
        <w:t xml:space="preserve"> </w:t>
      </w:r>
      <w:proofErr w:type="spellStart"/>
      <w:r w:rsidRPr="0046228E">
        <w:rPr>
          <w:color w:val="000000"/>
          <w:sz w:val="20"/>
          <w:szCs w:val="20"/>
          <w:lang w:val="en-US"/>
        </w:rPr>
        <w:t>pendukung</w:t>
      </w:r>
      <w:proofErr w:type="spellEnd"/>
      <w:r w:rsidRPr="0046228E">
        <w:rPr>
          <w:color w:val="000000"/>
          <w:sz w:val="20"/>
          <w:szCs w:val="20"/>
          <w:lang w:val="en-US"/>
        </w:rPr>
        <w:t xml:space="preserve"> dan </w:t>
      </w:r>
      <w:proofErr w:type="spellStart"/>
      <w:r w:rsidRPr="0046228E">
        <w:rPr>
          <w:color w:val="000000"/>
          <w:sz w:val="20"/>
          <w:szCs w:val="20"/>
          <w:lang w:val="en-US"/>
        </w:rPr>
        <w:t>penghambat</w:t>
      </w:r>
      <w:proofErr w:type="spellEnd"/>
      <w:r w:rsidRPr="0046228E">
        <w:rPr>
          <w:color w:val="000000"/>
          <w:sz w:val="20"/>
          <w:szCs w:val="20"/>
          <w:lang w:val="en-US"/>
        </w:rPr>
        <w:t xml:space="preserve"> yang </w:t>
      </w:r>
      <w:proofErr w:type="spellStart"/>
      <w:r w:rsidRPr="0046228E">
        <w:rPr>
          <w:color w:val="000000"/>
          <w:sz w:val="20"/>
          <w:szCs w:val="20"/>
          <w:lang w:val="en-US"/>
        </w:rPr>
        <w:t>memengaruhi</w:t>
      </w:r>
      <w:proofErr w:type="spellEnd"/>
      <w:r w:rsidRPr="0046228E">
        <w:rPr>
          <w:color w:val="000000"/>
          <w:sz w:val="20"/>
          <w:szCs w:val="20"/>
          <w:lang w:val="en-US"/>
        </w:rPr>
        <w:t xml:space="preserve"> </w:t>
      </w:r>
      <w:proofErr w:type="spellStart"/>
      <w:r w:rsidRPr="0046228E">
        <w:rPr>
          <w:color w:val="000000"/>
          <w:sz w:val="20"/>
          <w:szCs w:val="20"/>
          <w:lang w:val="en-US"/>
        </w:rPr>
        <w:t>keberhasilan</w:t>
      </w:r>
      <w:proofErr w:type="spellEnd"/>
      <w:r w:rsidRPr="0046228E">
        <w:rPr>
          <w:color w:val="000000"/>
          <w:sz w:val="20"/>
          <w:szCs w:val="20"/>
          <w:lang w:val="en-US"/>
        </w:rPr>
        <w:t xml:space="preserve"> </w:t>
      </w:r>
      <w:proofErr w:type="spellStart"/>
      <w:r w:rsidRPr="0046228E">
        <w:rPr>
          <w:color w:val="000000"/>
          <w:sz w:val="20"/>
          <w:szCs w:val="20"/>
          <w:lang w:val="en-US"/>
        </w:rPr>
        <w:t>implementasi</w:t>
      </w:r>
      <w:proofErr w:type="spellEnd"/>
      <w:r w:rsidRPr="0046228E">
        <w:rPr>
          <w:color w:val="000000"/>
          <w:sz w:val="20"/>
          <w:szCs w:val="20"/>
          <w:lang w:val="en-US"/>
        </w:rPr>
        <w:t xml:space="preserve"> Kuttab. </w:t>
      </w:r>
      <w:proofErr w:type="spellStart"/>
      <w:r w:rsidRPr="0046228E">
        <w:rPr>
          <w:color w:val="000000"/>
          <w:sz w:val="20"/>
          <w:szCs w:val="20"/>
          <w:lang w:val="en-US"/>
        </w:rPr>
        <w:t>Terakhir</w:t>
      </w:r>
      <w:proofErr w:type="spellEnd"/>
      <w:r w:rsidRPr="0046228E">
        <w:rPr>
          <w:color w:val="000000"/>
          <w:sz w:val="20"/>
          <w:szCs w:val="20"/>
          <w:lang w:val="en-US"/>
        </w:rPr>
        <w:t xml:space="preserve">, </w:t>
      </w:r>
      <w:proofErr w:type="spellStart"/>
      <w:r w:rsidRPr="0046228E">
        <w:rPr>
          <w:color w:val="000000"/>
          <w:sz w:val="20"/>
          <w:szCs w:val="20"/>
          <w:lang w:val="en-US"/>
        </w:rPr>
        <w:t>penelitian</w:t>
      </w:r>
      <w:proofErr w:type="spellEnd"/>
      <w:r w:rsidRPr="0046228E">
        <w:rPr>
          <w:color w:val="000000"/>
          <w:sz w:val="20"/>
          <w:szCs w:val="20"/>
          <w:lang w:val="en-US"/>
        </w:rPr>
        <w:t xml:space="preserve"> </w:t>
      </w:r>
      <w:proofErr w:type="spellStart"/>
      <w:r w:rsidRPr="0046228E">
        <w:rPr>
          <w:color w:val="000000"/>
          <w:sz w:val="20"/>
          <w:szCs w:val="20"/>
          <w:lang w:val="en-US"/>
        </w:rPr>
        <w:t>ini</w:t>
      </w:r>
      <w:proofErr w:type="spellEnd"/>
      <w:r w:rsidRPr="0046228E">
        <w:rPr>
          <w:color w:val="000000"/>
          <w:sz w:val="20"/>
          <w:szCs w:val="20"/>
          <w:lang w:val="en-US"/>
        </w:rPr>
        <w:t xml:space="preserve"> </w:t>
      </w:r>
      <w:proofErr w:type="spellStart"/>
      <w:r w:rsidRPr="0046228E">
        <w:rPr>
          <w:color w:val="000000"/>
          <w:sz w:val="20"/>
          <w:szCs w:val="20"/>
          <w:lang w:val="en-US"/>
        </w:rPr>
        <w:t>bertujuan</w:t>
      </w:r>
      <w:proofErr w:type="spellEnd"/>
      <w:r w:rsidRPr="0046228E">
        <w:rPr>
          <w:color w:val="000000"/>
          <w:sz w:val="20"/>
          <w:szCs w:val="20"/>
          <w:lang w:val="en-US"/>
        </w:rPr>
        <w:t xml:space="preserve"> </w:t>
      </w:r>
      <w:proofErr w:type="spellStart"/>
      <w:r w:rsidRPr="0046228E">
        <w:rPr>
          <w:color w:val="000000"/>
          <w:sz w:val="20"/>
          <w:szCs w:val="20"/>
          <w:lang w:val="en-US"/>
        </w:rPr>
        <w:t>untuk</w:t>
      </w:r>
      <w:proofErr w:type="spellEnd"/>
      <w:r w:rsidRPr="0046228E">
        <w:rPr>
          <w:color w:val="000000"/>
          <w:sz w:val="20"/>
          <w:szCs w:val="20"/>
          <w:lang w:val="en-US"/>
        </w:rPr>
        <w:t xml:space="preserve"> </w:t>
      </w:r>
      <w:proofErr w:type="spellStart"/>
      <w:r w:rsidRPr="0046228E">
        <w:rPr>
          <w:color w:val="000000"/>
          <w:sz w:val="20"/>
          <w:szCs w:val="20"/>
          <w:lang w:val="en-US"/>
        </w:rPr>
        <w:t>menganalisis</w:t>
      </w:r>
      <w:proofErr w:type="spellEnd"/>
      <w:r w:rsidRPr="0046228E">
        <w:rPr>
          <w:color w:val="000000"/>
          <w:sz w:val="20"/>
          <w:szCs w:val="20"/>
          <w:lang w:val="en-US"/>
        </w:rPr>
        <w:t xml:space="preserve"> </w:t>
      </w:r>
      <w:proofErr w:type="spellStart"/>
      <w:r w:rsidRPr="0046228E">
        <w:rPr>
          <w:color w:val="000000"/>
          <w:sz w:val="20"/>
          <w:szCs w:val="20"/>
          <w:lang w:val="en-US"/>
        </w:rPr>
        <w:t>dampak</w:t>
      </w:r>
      <w:proofErr w:type="spellEnd"/>
      <w:r w:rsidRPr="0046228E">
        <w:rPr>
          <w:color w:val="000000"/>
          <w:sz w:val="20"/>
          <w:szCs w:val="20"/>
          <w:lang w:val="en-US"/>
        </w:rPr>
        <w:t xml:space="preserve"> </w:t>
      </w:r>
      <w:proofErr w:type="spellStart"/>
      <w:r w:rsidRPr="0046228E">
        <w:rPr>
          <w:color w:val="000000"/>
          <w:sz w:val="20"/>
          <w:szCs w:val="20"/>
          <w:lang w:val="en-US"/>
        </w:rPr>
        <w:t>atau</w:t>
      </w:r>
      <w:proofErr w:type="spellEnd"/>
      <w:r w:rsidRPr="0046228E">
        <w:rPr>
          <w:color w:val="000000"/>
          <w:sz w:val="20"/>
          <w:szCs w:val="20"/>
          <w:lang w:val="en-US"/>
        </w:rPr>
        <w:t xml:space="preserve"> </w:t>
      </w:r>
      <w:proofErr w:type="spellStart"/>
      <w:r w:rsidRPr="0046228E">
        <w:rPr>
          <w:color w:val="000000"/>
          <w:sz w:val="20"/>
          <w:szCs w:val="20"/>
          <w:lang w:val="en-US"/>
        </w:rPr>
        <w:t>implikasi</w:t>
      </w:r>
      <w:proofErr w:type="spellEnd"/>
      <w:r w:rsidRPr="0046228E">
        <w:rPr>
          <w:color w:val="000000"/>
          <w:sz w:val="20"/>
          <w:szCs w:val="20"/>
          <w:lang w:val="en-US"/>
        </w:rPr>
        <w:t xml:space="preserve"> </w:t>
      </w:r>
      <w:proofErr w:type="spellStart"/>
      <w:r w:rsidRPr="0046228E">
        <w:rPr>
          <w:color w:val="000000"/>
          <w:sz w:val="20"/>
          <w:szCs w:val="20"/>
          <w:lang w:val="en-US"/>
        </w:rPr>
        <w:t>dari</w:t>
      </w:r>
      <w:proofErr w:type="spellEnd"/>
      <w:r w:rsidRPr="0046228E">
        <w:rPr>
          <w:color w:val="000000"/>
          <w:sz w:val="20"/>
          <w:szCs w:val="20"/>
          <w:lang w:val="en-US"/>
        </w:rPr>
        <w:t xml:space="preserve"> </w:t>
      </w:r>
      <w:proofErr w:type="spellStart"/>
      <w:r w:rsidRPr="0046228E">
        <w:rPr>
          <w:color w:val="000000"/>
          <w:sz w:val="20"/>
          <w:szCs w:val="20"/>
          <w:lang w:val="en-US"/>
        </w:rPr>
        <w:t>penerapan</w:t>
      </w:r>
      <w:proofErr w:type="spellEnd"/>
      <w:r w:rsidRPr="0046228E">
        <w:rPr>
          <w:color w:val="000000"/>
          <w:sz w:val="20"/>
          <w:szCs w:val="20"/>
          <w:lang w:val="en-US"/>
        </w:rPr>
        <w:t xml:space="preserve"> </w:t>
      </w:r>
      <w:proofErr w:type="spellStart"/>
      <w:r w:rsidRPr="0046228E">
        <w:rPr>
          <w:color w:val="000000"/>
          <w:sz w:val="20"/>
          <w:szCs w:val="20"/>
          <w:lang w:val="en-US"/>
        </w:rPr>
        <w:t>sistem</w:t>
      </w:r>
      <w:proofErr w:type="spellEnd"/>
      <w:r w:rsidRPr="0046228E">
        <w:rPr>
          <w:color w:val="000000"/>
          <w:sz w:val="20"/>
          <w:szCs w:val="20"/>
          <w:lang w:val="en-US"/>
        </w:rPr>
        <w:t xml:space="preserve"> </w:t>
      </w:r>
      <w:proofErr w:type="spellStart"/>
      <w:r w:rsidRPr="0046228E">
        <w:rPr>
          <w:color w:val="000000"/>
          <w:sz w:val="20"/>
          <w:szCs w:val="20"/>
          <w:lang w:val="en-US"/>
        </w:rPr>
        <w:t>pendidikan</w:t>
      </w:r>
      <w:proofErr w:type="spellEnd"/>
      <w:r w:rsidRPr="0046228E">
        <w:rPr>
          <w:color w:val="000000"/>
          <w:sz w:val="20"/>
          <w:szCs w:val="20"/>
          <w:lang w:val="en-US"/>
        </w:rPr>
        <w:t xml:space="preserve"> Kuttab </w:t>
      </w:r>
      <w:proofErr w:type="spellStart"/>
      <w:r w:rsidRPr="0046228E">
        <w:rPr>
          <w:color w:val="000000"/>
          <w:sz w:val="20"/>
          <w:szCs w:val="20"/>
          <w:lang w:val="en-US"/>
        </w:rPr>
        <w:t>terhadap</w:t>
      </w:r>
      <w:proofErr w:type="spellEnd"/>
      <w:r w:rsidRPr="0046228E">
        <w:rPr>
          <w:color w:val="000000"/>
          <w:sz w:val="20"/>
          <w:szCs w:val="20"/>
          <w:lang w:val="en-US"/>
        </w:rPr>
        <w:t xml:space="preserve"> </w:t>
      </w:r>
      <w:proofErr w:type="spellStart"/>
      <w:r w:rsidRPr="0046228E">
        <w:rPr>
          <w:color w:val="000000"/>
          <w:sz w:val="20"/>
          <w:szCs w:val="20"/>
          <w:lang w:val="en-US"/>
        </w:rPr>
        <w:t>mutu</w:t>
      </w:r>
      <w:proofErr w:type="spellEnd"/>
      <w:r w:rsidRPr="0046228E">
        <w:rPr>
          <w:color w:val="000000"/>
          <w:sz w:val="20"/>
          <w:szCs w:val="20"/>
          <w:lang w:val="en-US"/>
        </w:rPr>
        <w:t xml:space="preserve"> </w:t>
      </w:r>
      <w:proofErr w:type="spellStart"/>
      <w:r w:rsidRPr="0046228E">
        <w:rPr>
          <w:color w:val="000000"/>
          <w:sz w:val="20"/>
          <w:szCs w:val="20"/>
          <w:lang w:val="en-US"/>
        </w:rPr>
        <w:t>pendidikan</w:t>
      </w:r>
      <w:proofErr w:type="spellEnd"/>
      <w:r w:rsidRPr="0046228E">
        <w:rPr>
          <w:color w:val="000000"/>
          <w:sz w:val="20"/>
          <w:szCs w:val="20"/>
          <w:lang w:val="en-US"/>
        </w:rPr>
        <w:t xml:space="preserve"> dan </w:t>
      </w:r>
      <w:proofErr w:type="spellStart"/>
      <w:r w:rsidRPr="0046228E">
        <w:rPr>
          <w:color w:val="000000"/>
          <w:sz w:val="20"/>
          <w:szCs w:val="20"/>
          <w:lang w:val="en-US"/>
        </w:rPr>
        <w:t>pengembangan</w:t>
      </w:r>
      <w:proofErr w:type="spellEnd"/>
      <w:r w:rsidRPr="0046228E">
        <w:rPr>
          <w:color w:val="000000"/>
          <w:sz w:val="20"/>
          <w:szCs w:val="20"/>
          <w:lang w:val="en-US"/>
        </w:rPr>
        <w:t xml:space="preserve"> </w:t>
      </w:r>
      <w:proofErr w:type="spellStart"/>
      <w:r w:rsidRPr="0046228E">
        <w:rPr>
          <w:color w:val="000000"/>
          <w:sz w:val="20"/>
          <w:szCs w:val="20"/>
          <w:lang w:val="en-US"/>
        </w:rPr>
        <w:t>santri</w:t>
      </w:r>
      <w:proofErr w:type="spellEnd"/>
      <w:r w:rsidRPr="0046228E">
        <w:rPr>
          <w:color w:val="000000"/>
          <w:sz w:val="20"/>
          <w:szCs w:val="20"/>
          <w:lang w:val="en-US"/>
        </w:rPr>
        <w:t>/</w:t>
      </w:r>
      <w:proofErr w:type="spellStart"/>
      <w:r w:rsidRPr="0046228E">
        <w:rPr>
          <w:color w:val="000000"/>
          <w:sz w:val="20"/>
          <w:szCs w:val="20"/>
          <w:lang w:val="en-US"/>
        </w:rPr>
        <w:t>mahasiswa</w:t>
      </w:r>
      <w:proofErr w:type="spellEnd"/>
      <w:r w:rsidRPr="0046228E">
        <w:rPr>
          <w:color w:val="000000"/>
          <w:sz w:val="20"/>
          <w:szCs w:val="20"/>
          <w:lang w:val="en-US"/>
        </w:rPr>
        <w:t xml:space="preserve"> di </w:t>
      </w:r>
      <w:proofErr w:type="spellStart"/>
      <w:r w:rsidR="00210364" w:rsidRPr="0046228E">
        <w:rPr>
          <w:color w:val="000000"/>
          <w:sz w:val="20"/>
          <w:szCs w:val="20"/>
          <w:lang w:val="en-US"/>
        </w:rPr>
        <w:t>pesantren</w:t>
      </w:r>
      <w:proofErr w:type="spellEnd"/>
      <w:r w:rsidR="00210364" w:rsidRPr="0046228E">
        <w:rPr>
          <w:color w:val="000000"/>
          <w:sz w:val="20"/>
          <w:szCs w:val="20"/>
          <w:lang w:val="en-US"/>
        </w:rPr>
        <w:t xml:space="preserve"> </w:t>
      </w:r>
      <w:proofErr w:type="spellStart"/>
      <w:r w:rsidR="00210364" w:rsidRPr="0046228E">
        <w:rPr>
          <w:color w:val="000000"/>
          <w:sz w:val="20"/>
          <w:szCs w:val="20"/>
          <w:lang w:val="en-US"/>
        </w:rPr>
        <w:t>mahasiswa</w:t>
      </w:r>
      <w:proofErr w:type="spellEnd"/>
      <w:r w:rsidR="00210364">
        <w:rPr>
          <w:color w:val="000000"/>
          <w:sz w:val="20"/>
          <w:szCs w:val="20"/>
          <w:lang w:val="en-US"/>
        </w:rPr>
        <w:t xml:space="preserve"> </w:t>
      </w:r>
      <w:r w:rsidR="00210364">
        <w:rPr>
          <w:color w:val="000000"/>
          <w:sz w:val="20"/>
          <w:szCs w:val="20"/>
          <w:lang w:val="en-US"/>
        </w:rPr>
        <w:lastRenderedPageBreak/>
        <w:t>Mahad Umar bin Al-Kh</w:t>
      </w:r>
      <w:r w:rsidR="00A05206">
        <w:rPr>
          <w:color w:val="000000"/>
          <w:sz w:val="20"/>
          <w:szCs w:val="20"/>
          <w:lang w:val="en-US"/>
        </w:rPr>
        <w:t>a</w:t>
      </w:r>
      <w:r w:rsidR="00210364">
        <w:rPr>
          <w:color w:val="000000"/>
          <w:sz w:val="20"/>
          <w:szCs w:val="20"/>
          <w:lang w:val="en-US"/>
        </w:rPr>
        <w:t xml:space="preserve">ttab </w:t>
      </w:r>
      <w:proofErr w:type="spellStart"/>
      <w:r w:rsidR="00210364">
        <w:rPr>
          <w:color w:val="000000"/>
          <w:sz w:val="20"/>
          <w:szCs w:val="20"/>
          <w:lang w:val="en-US"/>
        </w:rPr>
        <w:t>Sidoarjo</w:t>
      </w:r>
      <w:proofErr w:type="spellEnd"/>
      <w:r w:rsidRPr="0046228E">
        <w:rPr>
          <w:color w:val="000000"/>
          <w:sz w:val="20"/>
          <w:szCs w:val="20"/>
          <w:lang w:val="en-US"/>
        </w:rPr>
        <w:t xml:space="preserve">, </w:t>
      </w:r>
      <w:proofErr w:type="spellStart"/>
      <w:r w:rsidRPr="0046228E">
        <w:rPr>
          <w:color w:val="000000"/>
          <w:sz w:val="20"/>
          <w:szCs w:val="20"/>
          <w:lang w:val="en-US"/>
        </w:rPr>
        <w:t>sehingga</w:t>
      </w:r>
      <w:proofErr w:type="spellEnd"/>
      <w:r w:rsidRPr="0046228E">
        <w:rPr>
          <w:color w:val="000000"/>
          <w:sz w:val="20"/>
          <w:szCs w:val="20"/>
          <w:lang w:val="en-US"/>
        </w:rPr>
        <w:t xml:space="preserve"> </w:t>
      </w:r>
      <w:proofErr w:type="spellStart"/>
      <w:r w:rsidRPr="0046228E">
        <w:rPr>
          <w:color w:val="000000"/>
          <w:sz w:val="20"/>
          <w:szCs w:val="20"/>
          <w:lang w:val="en-US"/>
        </w:rPr>
        <w:t>dapat</w:t>
      </w:r>
      <w:proofErr w:type="spellEnd"/>
      <w:r w:rsidRPr="0046228E">
        <w:rPr>
          <w:color w:val="000000"/>
          <w:sz w:val="20"/>
          <w:szCs w:val="20"/>
          <w:lang w:val="en-US"/>
        </w:rPr>
        <w:t xml:space="preserve"> </w:t>
      </w:r>
      <w:proofErr w:type="spellStart"/>
      <w:r w:rsidRPr="0046228E">
        <w:rPr>
          <w:color w:val="000000"/>
          <w:sz w:val="20"/>
          <w:szCs w:val="20"/>
          <w:lang w:val="en-US"/>
        </w:rPr>
        <w:t>memberikan</w:t>
      </w:r>
      <w:proofErr w:type="spellEnd"/>
      <w:r w:rsidRPr="0046228E">
        <w:rPr>
          <w:color w:val="000000"/>
          <w:sz w:val="20"/>
          <w:szCs w:val="20"/>
          <w:lang w:val="en-US"/>
        </w:rPr>
        <w:t xml:space="preserve"> </w:t>
      </w:r>
      <w:proofErr w:type="spellStart"/>
      <w:r w:rsidRPr="0046228E">
        <w:rPr>
          <w:color w:val="000000"/>
          <w:sz w:val="20"/>
          <w:szCs w:val="20"/>
          <w:lang w:val="en-US"/>
        </w:rPr>
        <w:t>gambaran</w:t>
      </w:r>
      <w:proofErr w:type="spellEnd"/>
      <w:r w:rsidRPr="0046228E">
        <w:rPr>
          <w:color w:val="000000"/>
          <w:sz w:val="20"/>
          <w:szCs w:val="20"/>
          <w:lang w:val="en-US"/>
        </w:rPr>
        <w:t xml:space="preserve"> </w:t>
      </w:r>
      <w:proofErr w:type="spellStart"/>
      <w:r w:rsidRPr="0046228E">
        <w:rPr>
          <w:color w:val="000000"/>
          <w:sz w:val="20"/>
          <w:szCs w:val="20"/>
          <w:lang w:val="en-US"/>
        </w:rPr>
        <w:t>utuh</w:t>
      </w:r>
      <w:proofErr w:type="spellEnd"/>
      <w:r w:rsidRPr="0046228E">
        <w:rPr>
          <w:color w:val="000000"/>
          <w:sz w:val="20"/>
          <w:szCs w:val="20"/>
          <w:lang w:val="en-US"/>
        </w:rPr>
        <w:t xml:space="preserve"> </w:t>
      </w:r>
      <w:proofErr w:type="spellStart"/>
      <w:r w:rsidRPr="0046228E">
        <w:rPr>
          <w:color w:val="000000"/>
          <w:sz w:val="20"/>
          <w:szCs w:val="20"/>
          <w:lang w:val="en-US"/>
        </w:rPr>
        <w:t>mengenai</w:t>
      </w:r>
      <w:proofErr w:type="spellEnd"/>
      <w:r w:rsidRPr="0046228E">
        <w:rPr>
          <w:color w:val="000000"/>
          <w:sz w:val="20"/>
          <w:szCs w:val="20"/>
          <w:lang w:val="en-US"/>
        </w:rPr>
        <w:t xml:space="preserve"> </w:t>
      </w:r>
      <w:proofErr w:type="spellStart"/>
      <w:r w:rsidRPr="0046228E">
        <w:rPr>
          <w:color w:val="000000"/>
          <w:sz w:val="20"/>
          <w:szCs w:val="20"/>
          <w:lang w:val="en-US"/>
        </w:rPr>
        <w:t>kontribusi</w:t>
      </w:r>
      <w:proofErr w:type="spellEnd"/>
      <w:r w:rsidRPr="0046228E">
        <w:rPr>
          <w:color w:val="000000"/>
          <w:sz w:val="20"/>
          <w:szCs w:val="20"/>
          <w:lang w:val="en-US"/>
        </w:rPr>
        <w:t xml:space="preserve"> Kuttab </w:t>
      </w:r>
      <w:proofErr w:type="spellStart"/>
      <w:r w:rsidRPr="0046228E">
        <w:rPr>
          <w:color w:val="000000"/>
          <w:sz w:val="20"/>
          <w:szCs w:val="20"/>
          <w:lang w:val="en-US"/>
        </w:rPr>
        <w:t>dalam</w:t>
      </w:r>
      <w:proofErr w:type="spellEnd"/>
      <w:r w:rsidRPr="0046228E">
        <w:rPr>
          <w:color w:val="000000"/>
          <w:sz w:val="20"/>
          <w:szCs w:val="20"/>
          <w:lang w:val="en-US"/>
        </w:rPr>
        <w:t xml:space="preserve"> </w:t>
      </w:r>
      <w:proofErr w:type="spellStart"/>
      <w:r w:rsidRPr="0046228E">
        <w:rPr>
          <w:color w:val="000000"/>
          <w:sz w:val="20"/>
          <w:szCs w:val="20"/>
          <w:lang w:val="en-US"/>
        </w:rPr>
        <w:t>meningkatkan</w:t>
      </w:r>
      <w:proofErr w:type="spellEnd"/>
      <w:r w:rsidRPr="0046228E">
        <w:rPr>
          <w:color w:val="000000"/>
          <w:sz w:val="20"/>
          <w:szCs w:val="20"/>
          <w:lang w:val="en-US"/>
        </w:rPr>
        <w:t xml:space="preserve"> </w:t>
      </w:r>
      <w:proofErr w:type="spellStart"/>
      <w:r w:rsidRPr="0046228E">
        <w:rPr>
          <w:color w:val="000000"/>
          <w:sz w:val="20"/>
          <w:szCs w:val="20"/>
          <w:lang w:val="en-US"/>
        </w:rPr>
        <w:t>kualitas</w:t>
      </w:r>
      <w:proofErr w:type="spellEnd"/>
      <w:r w:rsidRPr="0046228E">
        <w:rPr>
          <w:color w:val="000000"/>
          <w:sz w:val="20"/>
          <w:szCs w:val="20"/>
          <w:lang w:val="en-US"/>
        </w:rPr>
        <w:t xml:space="preserve"> </w:t>
      </w:r>
      <w:proofErr w:type="spellStart"/>
      <w:r w:rsidRPr="0046228E">
        <w:rPr>
          <w:color w:val="000000"/>
          <w:sz w:val="20"/>
          <w:szCs w:val="20"/>
          <w:lang w:val="en-US"/>
        </w:rPr>
        <w:t>pendidikan</w:t>
      </w:r>
      <w:proofErr w:type="spellEnd"/>
      <w:r w:rsidRPr="0046228E">
        <w:rPr>
          <w:color w:val="000000"/>
          <w:sz w:val="20"/>
          <w:szCs w:val="20"/>
          <w:lang w:val="en-US"/>
        </w:rPr>
        <w:t xml:space="preserve"> Islam</w:t>
      </w:r>
      <w:r w:rsidR="00962460">
        <w:rPr>
          <w:color w:val="000000"/>
          <w:sz w:val="20"/>
          <w:szCs w:val="20"/>
          <w:lang w:val="en-US"/>
        </w:rPr>
        <w:t xml:space="preserve"> di </w:t>
      </w:r>
      <w:proofErr w:type="spellStart"/>
      <w:r w:rsidR="00962460" w:rsidRPr="0046228E">
        <w:rPr>
          <w:color w:val="000000"/>
          <w:sz w:val="20"/>
          <w:szCs w:val="20"/>
          <w:lang w:val="en-US"/>
        </w:rPr>
        <w:t>pesantren</w:t>
      </w:r>
      <w:proofErr w:type="spellEnd"/>
      <w:r w:rsidR="00962460" w:rsidRPr="0046228E">
        <w:rPr>
          <w:color w:val="000000"/>
          <w:sz w:val="20"/>
          <w:szCs w:val="20"/>
          <w:lang w:val="en-US"/>
        </w:rPr>
        <w:t xml:space="preserve"> </w:t>
      </w:r>
      <w:proofErr w:type="spellStart"/>
      <w:r w:rsidR="00962460" w:rsidRPr="0046228E">
        <w:rPr>
          <w:color w:val="000000"/>
          <w:sz w:val="20"/>
          <w:szCs w:val="20"/>
          <w:lang w:val="en-US"/>
        </w:rPr>
        <w:t>mahasiswa</w:t>
      </w:r>
      <w:proofErr w:type="spellEnd"/>
      <w:r w:rsidR="00962460">
        <w:rPr>
          <w:color w:val="000000"/>
          <w:sz w:val="20"/>
          <w:szCs w:val="20"/>
          <w:lang w:val="en-US"/>
        </w:rPr>
        <w:t xml:space="preserve"> Mahad Umar bin Al-Khattab </w:t>
      </w:r>
      <w:proofErr w:type="spellStart"/>
      <w:r w:rsidR="00962460">
        <w:rPr>
          <w:color w:val="000000"/>
          <w:sz w:val="20"/>
          <w:szCs w:val="20"/>
          <w:lang w:val="en-US"/>
        </w:rPr>
        <w:t>Sidoarjo</w:t>
      </w:r>
      <w:proofErr w:type="spellEnd"/>
      <w:r w:rsidRPr="0046228E">
        <w:rPr>
          <w:color w:val="000000"/>
          <w:sz w:val="20"/>
          <w:szCs w:val="20"/>
          <w:lang w:val="en-US"/>
        </w:rPr>
        <w:t>.</w:t>
      </w:r>
    </w:p>
    <w:p w14:paraId="2B1762EA" w14:textId="29D9ACFF" w:rsidR="00DA2A53" w:rsidRPr="0046228E" w:rsidRDefault="00DA2A53" w:rsidP="00DA2A53">
      <w:pPr>
        <w:pBdr>
          <w:top w:val="nil"/>
          <w:left w:val="nil"/>
          <w:bottom w:val="nil"/>
          <w:right w:val="nil"/>
          <w:between w:val="nil"/>
        </w:pBdr>
        <w:ind w:firstLine="288"/>
        <w:jc w:val="both"/>
        <w:rPr>
          <w:color w:val="000000"/>
          <w:sz w:val="20"/>
          <w:szCs w:val="20"/>
          <w:lang w:val="en-US"/>
        </w:rPr>
      </w:pPr>
      <w:proofErr w:type="spellStart"/>
      <w:r w:rsidRPr="0046228E">
        <w:rPr>
          <w:color w:val="000000"/>
          <w:sz w:val="20"/>
          <w:szCs w:val="20"/>
          <w:lang w:val="en-US"/>
        </w:rPr>
        <w:t>Penelitian</w:t>
      </w:r>
      <w:proofErr w:type="spellEnd"/>
      <w:r w:rsidRPr="0046228E">
        <w:rPr>
          <w:color w:val="000000"/>
          <w:sz w:val="20"/>
          <w:szCs w:val="20"/>
          <w:lang w:val="en-US"/>
        </w:rPr>
        <w:t xml:space="preserve"> </w:t>
      </w:r>
      <w:proofErr w:type="spellStart"/>
      <w:r w:rsidRPr="0046228E">
        <w:rPr>
          <w:color w:val="000000"/>
          <w:sz w:val="20"/>
          <w:szCs w:val="20"/>
          <w:lang w:val="en-US"/>
        </w:rPr>
        <w:t>tentang</w:t>
      </w:r>
      <w:proofErr w:type="spellEnd"/>
      <w:r w:rsidRPr="0046228E">
        <w:rPr>
          <w:color w:val="000000"/>
          <w:sz w:val="20"/>
          <w:szCs w:val="20"/>
          <w:lang w:val="en-US"/>
        </w:rPr>
        <w:t xml:space="preserve"> </w:t>
      </w:r>
      <w:proofErr w:type="spellStart"/>
      <w:r w:rsidRPr="0046228E">
        <w:rPr>
          <w:color w:val="000000"/>
          <w:sz w:val="20"/>
          <w:szCs w:val="20"/>
          <w:lang w:val="en-US"/>
        </w:rPr>
        <w:t>pendidikan</w:t>
      </w:r>
      <w:proofErr w:type="spellEnd"/>
      <w:r w:rsidRPr="0046228E">
        <w:rPr>
          <w:color w:val="000000"/>
          <w:sz w:val="20"/>
          <w:szCs w:val="20"/>
          <w:lang w:val="en-US"/>
        </w:rPr>
        <w:t xml:space="preserve"> Kuttab </w:t>
      </w:r>
      <w:proofErr w:type="spellStart"/>
      <w:r w:rsidRPr="0046228E">
        <w:rPr>
          <w:color w:val="000000"/>
          <w:sz w:val="20"/>
          <w:szCs w:val="20"/>
          <w:lang w:val="en-US"/>
        </w:rPr>
        <w:t>telah</w:t>
      </w:r>
      <w:proofErr w:type="spellEnd"/>
      <w:r w:rsidRPr="0046228E">
        <w:rPr>
          <w:color w:val="000000"/>
          <w:sz w:val="20"/>
          <w:szCs w:val="20"/>
          <w:lang w:val="en-US"/>
        </w:rPr>
        <w:t xml:space="preserve"> </w:t>
      </w:r>
      <w:proofErr w:type="spellStart"/>
      <w:r w:rsidRPr="0046228E">
        <w:rPr>
          <w:color w:val="000000"/>
          <w:sz w:val="20"/>
          <w:szCs w:val="20"/>
          <w:lang w:val="en-US"/>
        </w:rPr>
        <w:t>banyak</w:t>
      </w:r>
      <w:proofErr w:type="spellEnd"/>
      <w:r w:rsidRPr="0046228E">
        <w:rPr>
          <w:color w:val="000000"/>
          <w:sz w:val="20"/>
          <w:szCs w:val="20"/>
          <w:lang w:val="en-US"/>
        </w:rPr>
        <w:t xml:space="preserve"> </w:t>
      </w:r>
      <w:proofErr w:type="spellStart"/>
      <w:r w:rsidRPr="0046228E">
        <w:rPr>
          <w:color w:val="000000"/>
          <w:sz w:val="20"/>
          <w:szCs w:val="20"/>
          <w:lang w:val="en-US"/>
        </w:rPr>
        <w:t>dilakukan</w:t>
      </w:r>
      <w:proofErr w:type="spellEnd"/>
      <w:r w:rsidRPr="0046228E">
        <w:rPr>
          <w:color w:val="000000"/>
          <w:sz w:val="20"/>
          <w:szCs w:val="20"/>
          <w:lang w:val="en-US"/>
        </w:rPr>
        <w:t xml:space="preserve">, </w:t>
      </w:r>
      <w:proofErr w:type="spellStart"/>
      <w:r w:rsidRPr="0046228E">
        <w:rPr>
          <w:color w:val="000000"/>
          <w:sz w:val="20"/>
          <w:szCs w:val="20"/>
          <w:lang w:val="en-US"/>
        </w:rPr>
        <w:t>menunjukkan</w:t>
      </w:r>
      <w:proofErr w:type="spellEnd"/>
      <w:r w:rsidRPr="0046228E">
        <w:rPr>
          <w:color w:val="000000"/>
          <w:sz w:val="20"/>
          <w:szCs w:val="20"/>
          <w:lang w:val="en-US"/>
        </w:rPr>
        <w:t xml:space="preserve"> </w:t>
      </w:r>
      <w:proofErr w:type="spellStart"/>
      <w:r w:rsidRPr="0046228E">
        <w:rPr>
          <w:color w:val="000000"/>
          <w:sz w:val="20"/>
          <w:szCs w:val="20"/>
          <w:lang w:val="en-US"/>
        </w:rPr>
        <w:t>bahwa</w:t>
      </w:r>
      <w:proofErr w:type="spellEnd"/>
      <w:r w:rsidRPr="0046228E">
        <w:rPr>
          <w:color w:val="000000"/>
          <w:sz w:val="20"/>
          <w:szCs w:val="20"/>
          <w:lang w:val="en-US"/>
        </w:rPr>
        <w:t xml:space="preserve"> </w:t>
      </w:r>
      <w:proofErr w:type="spellStart"/>
      <w:r w:rsidRPr="0046228E">
        <w:rPr>
          <w:color w:val="000000"/>
          <w:sz w:val="20"/>
          <w:szCs w:val="20"/>
          <w:lang w:val="en-US"/>
        </w:rPr>
        <w:t>lembaga</w:t>
      </w:r>
      <w:proofErr w:type="spellEnd"/>
      <w:r w:rsidRPr="0046228E">
        <w:rPr>
          <w:color w:val="000000"/>
          <w:sz w:val="20"/>
          <w:szCs w:val="20"/>
          <w:lang w:val="en-US"/>
        </w:rPr>
        <w:t xml:space="preserve"> </w:t>
      </w:r>
      <w:proofErr w:type="spellStart"/>
      <w:r w:rsidRPr="0046228E">
        <w:rPr>
          <w:color w:val="000000"/>
          <w:sz w:val="20"/>
          <w:szCs w:val="20"/>
          <w:lang w:val="en-US"/>
        </w:rPr>
        <w:t>pendidikan</w:t>
      </w:r>
      <w:proofErr w:type="spellEnd"/>
      <w:r w:rsidRPr="0046228E">
        <w:rPr>
          <w:color w:val="000000"/>
          <w:sz w:val="20"/>
          <w:szCs w:val="20"/>
          <w:lang w:val="en-US"/>
        </w:rPr>
        <w:t xml:space="preserve"> Islam </w:t>
      </w:r>
      <w:proofErr w:type="spellStart"/>
      <w:r w:rsidRPr="0046228E">
        <w:rPr>
          <w:color w:val="000000"/>
          <w:sz w:val="20"/>
          <w:szCs w:val="20"/>
          <w:lang w:val="en-US"/>
        </w:rPr>
        <w:t>kuno</w:t>
      </w:r>
      <w:proofErr w:type="spellEnd"/>
      <w:r w:rsidRPr="0046228E">
        <w:rPr>
          <w:color w:val="000000"/>
          <w:sz w:val="20"/>
          <w:szCs w:val="20"/>
          <w:lang w:val="en-US"/>
        </w:rPr>
        <w:t xml:space="preserve"> </w:t>
      </w:r>
      <w:proofErr w:type="spellStart"/>
      <w:r w:rsidRPr="0046228E">
        <w:rPr>
          <w:color w:val="000000"/>
          <w:sz w:val="20"/>
          <w:szCs w:val="20"/>
          <w:lang w:val="en-US"/>
        </w:rPr>
        <w:t>ini</w:t>
      </w:r>
      <w:proofErr w:type="spellEnd"/>
      <w:r w:rsidRPr="0046228E">
        <w:rPr>
          <w:color w:val="000000"/>
          <w:sz w:val="20"/>
          <w:szCs w:val="20"/>
          <w:lang w:val="en-US"/>
        </w:rPr>
        <w:t xml:space="preserve"> </w:t>
      </w:r>
      <w:proofErr w:type="spellStart"/>
      <w:r w:rsidRPr="0046228E">
        <w:rPr>
          <w:color w:val="000000"/>
          <w:sz w:val="20"/>
          <w:szCs w:val="20"/>
          <w:lang w:val="en-US"/>
        </w:rPr>
        <w:t>terus</w:t>
      </w:r>
      <w:proofErr w:type="spellEnd"/>
      <w:r w:rsidRPr="0046228E">
        <w:rPr>
          <w:color w:val="000000"/>
          <w:sz w:val="20"/>
          <w:szCs w:val="20"/>
          <w:lang w:val="en-US"/>
        </w:rPr>
        <w:t xml:space="preserve"> </w:t>
      </w:r>
      <w:proofErr w:type="spellStart"/>
      <w:r w:rsidRPr="0046228E">
        <w:rPr>
          <w:color w:val="000000"/>
          <w:sz w:val="20"/>
          <w:szCs w:val="20"/>
          <w:lang w:val="en-US"/>
        </w:rPr>
        <w:t>menarik</w:t>
      </w:r>
      <w:proofErr w:type="spellEnd"/>
      <w:r w:rsidRPr="0046228E">
        <w:rPr>
          <w:color w:val="000000"/>
          <w:sz w:val="20"/>
          <w:szCs w:val="20"/>
          <w:lang w:val="en-US"/>
        </w:rPr>
        <w:t xml:space="preserve"> </w:t>
      </w:r>
      <w:proofErr w:type="spellStart"/>
      <w:r w:rsidRPr="0046228E">
        <w:rPr>
          <w:color w:val="000000"/>
          <w:sz w:val="20"/>
          <w:szCs w:val="20"/>
          <w:lang w:val="en-US"/>
        </w:rPr>
        <w:t>perhatian</w:t>
      </w:r>
      <w:proofErr w:type="spellEnd"/>
      <w:r w:rsidRPr="0046228E">
        <w:rPr>
          <w:color w:val="000000"/>
          <w:sz w:val="20"/>
          <w:szCs w:val="20"/>
          <w:lang w:val="en-US"/>
        </w:rPr>
        <w:t>.</w:t>
      </w:r>
      <w:r w:rsidR="00962460">
        <w:rPr>
          <w:color w:val="000000"/>
          <w:sz w:val="20"/>
          <w:szCs w:val="20"/>
          <w:lang w:val="en-US"/>
        </w:rPr>
        <w:fldChar w:fldCharType="begin" w:fldLock="1"/>
      </w:r>
      <w:r w:rsidR="00962460">
        <w:rPr>
          <w:color w:val="000000"/>
          <w:sz w:val="20"/>
          <w:szCs w:val="20"/>
          <w:lang w:val="en-US"/>
        </w:rPr>
        <w:instrText>ADDIN CSL_CITATION {"citationItems":[{"id":"ITEM-1","itemData":{"DOI":"10.30736/ktb.v5i2.669","ISSN":"2550-0341","abstract":"Masa pandemi Covid 19 pembelajaran dirumah yang membosankan dan, perkembangan teknologi yang semakin luas pula sehingga banyak praktisi yang mengembangkan dan, memberikan pendapat mereka tentang pengertian blended learning,seperti daring. berpendapat bahwa pengertian blended learning adalah menggabungkan keunggulan e-learning, keunggulan face to face, dan, praktiknya.. Penelitian ini menganalisa tentang proses implementasi blended learning di MTS Wali Songo Bojonegoro”. Dengan menggunakan penelitian kualitatif melalui pendekatan studi kasus, penelitian ini berhasil menemukan antara lain: bahwa ralisasi blended learning dilakukan dengan mengkombinasikan antara pembelajaran online, tatap muda dan belajar mandiri. Melalui strategi ini, MTs Wali Songo Bojonegoro dipermudah karena siswa dapat belajar mandiri, baik dalam konteks mengakses materi pembelajaran sekaligus mempelajarinya secara online. Selan itu, proses pembelajaran tidak terbatas ruangan dan, waktu. Sedangkan Kelemahan blended learning di MTs Wali Songo Bojonegoro ditemukan antara lain: pada keterbatasan jaringan internet, perangkat smartphone yang tidak mendukung, serta sistem e-learning yang eror.","author":[{"dropping-particle":"","family":"Sholikah","given":"Lulus","non-dropping-particle":"","parse-names":false,"suffix":""},{"dropping-particle":"","family":"Muttaqin","given":"M Khoirul","non-dropping-particle":"","parse-names":false,"suffix":""},{"dropping-particle":"","family":"Kahfi","given":"Shokhibul","non-dropping-particle":"","parse-names":false,"suffix":""}],"container-title":"Kuttab","id":"ITEM-1","issue":"2","issued":{"date-parts":[["2021"]]},"note":"Query date: 2025-03-19 13:34:32","page":"80","publisher":"Universitas Islam Lamongan","title":"BLENDED LEARNING DALAM MATA PELAJARAN PENDIDIKAN AGAMA ISLAM PADA MASA COVID 19 DI MTS WALISONGO BOJONEGORO","type":"article-journal","volume":"5"},"uris":["http://www.mendeley.com/documents/?uuid=21b84739-fabb-446b-b991-d0446e1a6516"]}],"mendeley":{"formattedCitation":"[10]","plainTextFormattedCitation":"[10]"},"properties":{"noteIndex":0},"schema":"https://github.com/citation-style-language/schema/raw/master/csl-citation.json"}</w:instrText>
      </w:r>
      <w:r w:rsidR="00962460">
        <w:rPr>
          <w:color w:val="000000"/>
          <w:sz w:val="20"/>
          <w:szCs w:val="20"/>
          <w:lang w:val="en-US"/>
        </w:rPr>
        <w:fldChar w:fldCharType="separate"/>
      </w:r>
      <w:r w:rsidR="00962460" w:rsidRPr="00962460">
        <w:rPr>
          <w:noProof/>
          <w:color w:val="000000"/>
          <w:sz w:val="20"/>
          <w:szCs w:val="20"/>
          <w:lang w:val="en-US"/>
        </w:rPr>
        <w:t>[10]</w:t>
      </w:r>
      <w:r w:rsidR="00962460">
        <w:rPr>
          <w:color w:val="000000"/>
          <w:sz w:val="20"/>
          <w:szCs w:val="20"/>
          <w:lang w:val="en-US"/>
        </w:rPr>
        <w:fldChar w:fldCharType="end"/>
      </w:r>
      <w:r w:rsidRPr="0046228E">
        <w:rPr>
          <w:color w:val="000000"/>
          <w:sz w:val="20"/>
          <w:szCs w:val="20"/>
          <w:lang w:val="en-US"/>
        </w:rPr>
        <w:t xml:space="preserve"> </w:t>
      </w:r>
      <w:proofErr w:type="spellStart"/>
      <w:r w:rsidRPr="0046228E">
        <w:rPr>
          <w:color w:val="000000"/>
          <w:sz w:val="20"/>
          <w:szCs w:val="20"/>
          <w:lang w:val="en-US"/>
        </w:rPr>
        <w:t>Beberapa</w:t>
      </w:r>
      <w:proofErr w:type="spellEnd"/>
      <w:r w:rsidRPr="0046228E">
        <w:rPr>
          <w:color w:val="000000"/>
          <w:sz w:val="20"/>
          <w:szCs w:val="20"/>
          <w:lang w:val="en-US"/>
        </w:rPr>
        <w:t xml:space="preserve"> </w:t>
      </w:r>
      <w:proofErr w:type="spellStart"/>
      <w:r w:rsidRPr="0046228E">
        <w:rPr>
          <w:color w:val="000000"/>
          <w:sz w:val="20"/>
          <w:szCs w:val="20"/>
          <w:lang w:val="en-US"/>
        </w:rPr>
        <w:t>studi</w:t>
      </w:r>
      <w:proofErr w:type="spellEnd"/>
      <w:r w:rsidRPr="0046228E">
        <w:rPr>
          <w:color w:val="000000"/>
          <w:sz w:val="20"/>
          <w:szCs w:val="20"/>
          <w:lang w:val="en-US"/>
        </w:rPr>
        <w:t xml:space="preserve"> </w:t>
      </w:r>
      <w:proofErr w:type="spellStart"/>
      <w:r w:rsidRPr="0046228E">
        <w:rPr>
          <w:color w:val="000000"/>
          <w:sz w:val="20"/>
          <w:szCs w:val="20"/>
          <w:lang w:val="en-US"/>
        </w:rPr>
        <w:t>berfokus</w:t>
      </w:r>
      <w:proofErr w:type="spellEnd"/>
      <w:r w:rsidRPr="0046228E">
        <w:rPr>
          <w:color w:val="000000"/>
          <w:sz w:val="20"/>
          <w:szCs w:val="20"/>
          <w:lang w:val="en-US"/>
        </w:rPr>
        <w:t xml:space="preserve"> pada </w:t>
      </w:r>
      <w:proofErr w:type="spellStart"/>
      <w:r w:rsidRPr="0046228E">
        <w:rPr>
          <w:color w:val="000000"/>
          <w:sz w:val="20"/>
          <w:szCs w:val="20"/>
          <w:lang w:val="en-US"/>
        </w:rPr>
        <w:t>penerapan</w:t>
      </w:r>
      <w:proofErr w:type="spellEnd"/>
      <w:r w:rsidRPr="0046228E">
        <w:rPr>
          <w:color w:val="000000"/>
          <w:sz w:val="20"/>
          <w:szCs w:val="20"/>
          <w:lang w:val="en-US"/>
        </w:rPr>
        <w:t xml:space="preserve"> </w:t>
      </w:r>
      <w:proofErr w:type="spellStart"/>
      <w:r w:rsidRPr="0046228E">
        <w:rPr>
          <w:color w:val="000000"/>
          <w:sz w:val="20"/>
          <w:szCs w:val="20"/>
          <w:lang w:val="en-US"/>
        </w:rPr>
        <w:t>kurikulum</w:t>
      </w:r>
      <w:proofErr w:type="spellEnd"/>
      <w:r w:rsidRPr="0046228E">
        <w:rPr>
          <w:color w:val="000000"/>
          <w:sz w:val="20"/>
          <w:szCs w:val="20"/>
          <w:lang w:val="en-US"/>
        </w:rPr>
        <w:t xml:space="preserve"> Kuttab, </w:t>
      </w:r>
      <w:proofErr w:type="spellStart"/>
      <w:r w:rsidRPr="0046228E">
        <w:rPr>
          <w:color w:val="000000"/>
          <w:sz w:val="20"/>
          <w:szCs w:val="20"/>
          <w:lang w:val="en-US"/>
        </w:rPr>
        <w:t>seperti</w:t>
      </w:r>
      <w:proofErr w:type="spellEnd"/>
      <w:r w:rsidRPr="0046228E">
        <w:rPr>
          <w:color w:val="000000"/>
          <w:sz w:val="20"/>
          <w:szCs w:val="20"/>
          <w:lang w:val="en-US"/>
        </w:rPr>
        <w:t xml:space="preserve"> </w:t>
      </w:r>
      <w:proofErr w:type="spellStart"/>
      <w:r w:rsidRPr="0046228E">
        <w:rPr>
          <w:color w:val="000000"/>
          <w:sz w:val="20"/>
          <w:szCs w:val="20"/>
          <w:lang w:val="en-US"/>
        </w:rPr>
        <w:t>Saugi</w:t>
      </w:r>
      <w:proofErr w:type="spellEnd"/>
      <w:r w:rsidRPr="0046228E">
        <w:rPr>
          <w:color w:val="000000"/>
          <w:sz w:val="20"/>
          <w:szCs w:val="20"/>
          <w:lang w:val="en-US"/>
        </w:rPr>
        <w:t xml:space="preserve"> (2020) yang </w:t>
      </w:r>
      <w:proofErr w:type="spellStart"/>
      <w:r w:rsidRPr="0046228E">
        <w:rPr>
          <w:color w:val="000000"/>
          <w:sz w:val="20"/>
          <w:szCs w:val="20"/>
          <w:lang w:val="en-US"/>
        </w:rPr>
        <w:t>meneliti</w:t>
      </w:r>
      <w:proofErr w:type="spellEnd"/>
      <w:r w:rsidRPr="0046228E">
        <w:rPr>
          <w:color w:val="000000"/>
          <w:sz w:val="20"/>
          <w:szCs w:val="20"/>
          <w:lang w:val="en-US"/>
        </w:rPr>
        <w:t xml:space="preserve"> Kuttab Al-</w:t>
      </w:r>
      <w:proofErr w:type="spellStart"/>
      <w:r w:rsidRPr="0046228E">
        <w:rPr>
          <w:color w:val="000000"/>
          <w:sz w:val="20"/>
          <w:szCs w:val="20"/>
          <w:lang w:val="en-US"/>
        </w:rPr>
        <w:t>Fatih</w:t>
      </w:r>
      <w:proofErr w:type="spellEnd"/>
      <w:r w:rsidR="00280127">
        <w:rPr>
          <w:rStyle w:val="FootnoteReference"/>
          <w:color w:val="000000"/>
          <w:sz w:val="20"/>
          <w:szCs w:val="20"/>
          <w:lang w:val="en-US"/>
        </w:rPr>
        <w:fldChar w:fldCharType="begin" w:fldLock="1"/>
      </w:r>
      <w:r w:rsidR="00962460">
        <w:rPr>
          <w:color w:val="000000"/>
          <w:sz w:val="20"/>
          <w:szCs w:val="20"/>
          <w:lang w:val="en-US"/>
        </w:rPr>
        <w:instrText>ADDIN CSL_CITATION {"citationItems":[{"id":"ITEM-1","itemData":{"DOI":"10.31004/obsesi.v5i1.510","ISSN":"2549-8959","abstract":"This research aimed to describe the implementation of the curriculum \"Faith before Qur'an and Manners before Knowledge\" on Children at an early age and to find out whether “learning through play” is implemented in Kuttab Al-Fatih. This research is field research with a qualitative approach. The data was collected through observation, interviews, and documentations, then analyzed and presented through descriptive techniques. The result shows that Kuttab integrates the internal curriculum with thematic learning of K13 of Early Childhood Education. The curriculum of Kuttab is supported by parents' participation. In the implementation of curriculum, faith and manners are firstly built when children enroll in kuttab and continuously strengthened during the learning process. Faith is built through stories and based on the method of delivering verses in the Qur'an. \"Manners before Knowledge\" is implemented through manners of education management, educating teachers as role models of manners, and preparation of student's manners before learning. The concept of \"learning through play\" is not implemented in Kuttab because learning has its manners.","author":[{"dropping-particle":"","family":"Saugi","given":"Wildan","non-dropping-particle":"","parse-names":false,"suffix":""}],"container-title":"Jurnal Obsesi : Jurnal Pendidikan Anak Usia Dini","id":"ITEM-1","issue":"1","issued":{"date-parts":[["2020"]]},"note":"Query date: 2025-03-19 13:34:32","page":"70","publisher":"Universitas Pahlawan Tuanku Tambusai","title":"Implementation of Curriculum Kuttab Al-Fatih on Children at an Early Age","type":"article-journal","volume":"5"},"uris":["http://www.mendeley.com/documents/?uuid=ba078864-96d0-48b3-b9ec-bbbecc9f15c6"]}],"mendeley":{"formattedCitation":"[11]","plainTextFormattedCitation":"[11]","previouslyFormattedCitation":"[10]"},"properties":{"noteIndex":0},"schema":"https://github.com/citation-style-language/schema/raw/master/csl-citation.json"}</w:instrText>
      </w:r>
      <w:r w:rsidR="00280127">
        <w:rPr>
          <w:rStyle w:val="FootnoteReference"/>
          <w:color w:val="000000"/>
          <w:sz w:val="20"/>
          <w:szCs w:val="20"/>
          <w:lang w:val="en-US"/>
        </w:rPr>
        <w:fldChar w:fldCharType="separate"/>
      </w:r>
      <w:r w:rsidR="00962460" w:rsidRPr="00962460">
        <w:rPr>
          <w:bCs/>
          <w:noProof/>
          <w:color w:val="000000"/>
          <w:sz w:val="20"/>
          <w:szCs w:val="20"/>
          <w:lang w:val="en-US"/>
        </w:rPr>
        <w:t>[11]</w:t>
      </w:r>
      <w:r w:rsidR="00280127">
        <w:rPr>
          <w:rStyle w:val="FootnoteReference"/>
          <w:color w:val="000000"/>
          <w:sz w:val="20"/>
          <w:szCs w:val="20"/>
          <w:lang w:val="en-US"/>
        </w:rPr>
        <w:fldChar w:fldCharType="end"/>
      </w:r>
      <w:r w:rsidRPr="0046228E">
        <w:rPr>
          <w:color w:val="000000"/>
          <w:sz w:val="20"/>
          <w:szCs w:val="20"/>
          <w:lang w:val="en-US"/>
        </w:rPr>
        <w:t xml:space="preserve"> dan </w:t>
      </w:r>
      <w:proofErr w:type="spellStart"/>
      <w:r w:rsidRPr="0046228E">
        <w:rPr>
          <w:color w:val="000000"/>
          <w:sz w:val="20"/>
          <w:szCs w:val="20"/>
          <w:lang w:val="en-US"/>
        </w:rPr>
        <w:t>Aisyah</w:t>
      </w:r>
      <w:proofErr w:type="spellEnd"/>
      <w:r w:rsidRPr="0046228E">
        <w:rPr>
          <w:color w:val="000000"/>
          <w:sz w:val="20"/>
          <w:szCs w:val="20"/>
          <w:lang w:val="en-US"/>
        </w:rPr>
        <w:t xml:space="preserve"> </w:t>
      </w:r>
      <w:proofErr w:type="spellStart"/>
      <w:r w:rsidRPr="0046228E">
        <w:rPr>
          <w:color w:val="000000"/>
          <w:sz w:val="20"/>
          <w:szCs w:val="20"/>
          <w:lang w:val="en-US"/>
        </w:rPr>
        <w:t>dkk</w:t>
      </w:r>
      <w:proofErr w:type="spellEnd"/>
      <w:r w:rsidR="00A74840">
        <w:rPr>
          <w:color w:val="000000"/>
          <w:sz w:val="20"/>
          <w:szCs w:val="20"/>
          <w:lang w:val="en-US"/>
        </w:rPr>
        <w:t xml:space="preserve">. (2021) </w:t>
      </w:r>
      <w:r w:rsidR="00A74840" w:rsidRPr="0046228E">
        <w:rPr>
          <w:color w:val="000000"/>
          <w:sz w:val="20"/>
          <w:szCs w:val="20"/>
          <w:lang w:val="en-US"/>
        </w:rPr>
        <w:t xml:space="preserve">yang </w:t>
      </w:r>
      <w:proofErr w:type="spellStart"/>
      <w:r w:rsidR="00A74840" w:rsidRPr="0046228E">
        <w:rPr>
          <w:color w:val="000000"/>
          <w:sz w:val="20"/>
          <w:szCs w:val="20"/>
          <w:lang w:val="en-US"/>
        </w:rPr>
        <w:t>membahas</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kurikulum</w:t>
      </w:r>
      <w:proofErr w:type="spellEnd"/>
      <w:r w:rsidR="00A74840" w:rsidRPr="0046228E">
        <w:rPr>
          <w:color w:val="000000"/>
          <w:sz w:val="20"/>
          <w:szCs w:val="20"/>
          <w:lang w:val="en-US"/>
        </w:rPr>
        <w:t xml:space="preserve"> Al-</w:t>
      </w:r>
      <w:proofErr w:type="spellStart"/>
      <w:r w:rsidR="00A74840" w:rsidRPr="0046228E">
        <w:rPr>
          <w:color w:val="000000"/>
          <w:sz w:val="20"/>
          <w:szCs w:val="20"/>
          <w:lang w:val="en-US"/>
        </w:rPr>
        <w:t>Fatih</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Cileunyi</w:t>
      </w:r>
      <w:proofErr w:type="spellEnd"/>
      <w:r w:rsidR="00A74840" w:rsidRPr="0046228E">
        <w:rPr>
          <w:color w:val="000000"/>
          <w:sz w:val="20"/>
          <w:szCs w:val="20"/>
          <w:lang w:val="en-US"/>
        </w:rPr>
        <w:t xml:space="preserve"> yang </w:t>
      </w:r>
      <w:proofErr w:type="spellStart"/>
      <w:r w:rsidR="00A74840" w:rsidRPr="0046228E">
        <w:rPr>
          <w:color w:val="000000"/>
          <w:sz w:val="20"/>
          <w:szCs w:val="20"/>
          <w:lang w:val="en-US"/>
        </w:rPr>
        <w:t>mengacu</w:t>
      </w:r>
      <w:proofErr w:type="spellEnd"/>
      <w:r w:rsidR="00A74840" w:rsidRPr="0046228E">
        <w:rPr>
          <w:color w:val="000000"/>
          <w:sz w:val="20"/>
          <w:szCs w:val="20"/>
          <w:lang w:val="en-US"/>
        </w:rPr>
        <w:t xml:space="preserve"> pada </w:t>
      </w:r>
      <w:proofErr w:type="spellStart"/>
      <w:r w:rsidR="00A74840" w:rsidRPr="0046228E">
        <w:rPr>
          <w:color w:val="000000"/>
          <w:sz w:val="20"/>
          <w:szCs w:val="20"/>
          <w:lang w:val="en-US"/>
        </w:rPr>
        <w:t>kurikulum</w:t>
      </w:r>
      <w:proofErr w:type="spellEnd"/>
      <w:r w:rsidR="00A74840" w:rsidRPr="0046228E">
        <w:rPr>
          <w:color w:val="000000"/>
          <w:sz w:val="20"/>
          <w:szCs w:val="20"/>
          <w:lang w:val="en-US"/>
        </w:rPr>
        <w:t xml:space="preserve"> Qur'an dan Iman. </w:t>
      </w:r>
      <w:proofErr w:type="spellStart"/>
      <w:r w:rsidR="00A74840" w:rsidRPr="0046228E">
        <w:rPr>
          <w:color w:val="000000"/>
          <w:sz w:val="20"/>
          <w:szCs w:val="20"/>
          <w:lang w:val="en-US"/>
        </w:rPr>
        <w:t>Aspek</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pendidikan</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akhlak</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adab</w:t>
      </w:r>
      <w:proofErr w:type="spellEnd"/>
      <w:r w:rsidR="00A74840" w:rsidRPr="0046228E">
        <w:rPr>
          <w:color w:val="000000"/>
          <w:sz w:val="20"/>
          <w:szCs w:val="20"/>
          <w:lang w:val="en-US"/>
        </w:rPr>
        <w:t xml:space="preserve">) juga </w:t>
      </w:r>
      <w:proofErr w:type="spellStart"/>
      <w:r w:rsidR="00A74840" w:rsidRPr="0046228E">
        <w:rPr>
          <w:color w:val="000000"/>
          <w:sz w:val="20"/>
          <w:szCs w:val="20"/>
          <w:lang w:val="en-US"/>
        </w:rPr>
        <w:t>jadi</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fokus</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contohnya</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studi</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dari</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Kopertais</w:t>
      </w:r>
      <w:proofErr w:type="spellEnd"/>
      <w:r w:rsidR="00A74840" w:rsidRPr="0046228E">
        <w:rPr>
          <w:color w:val="000000"/>
          <w:sz w:val="20"/>
          <w:szCs w:val="20"/>
          <w:lang w:val="en-US"/>
        </w:rPr>
        <w:t xml:space="preserve"> 4 </w:t>
      </w:r>
      <w:proofErr w:type="spellStart"/>
      <w:r w:rsidR="00A74840" w:rsidRPr="0046228E">
        <w:rPr>
          <w:color w:val="000000"/>
          <w:sz w:val="20"/>
          <w:szCs w:val="20"/>
          <w:lang w:val="en-US"/>
        </w:rPr>
        <w:t>tentang</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penerapan</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pendidikan</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adab</w:t>
      </w:r>
      <w:proofErr w:type="spellEnd"/>
      <w:r w:rsidR="00A74840" w:rsidRPr="0046228E">
        <w:rPr>
          <w:color w:val="000000"/>
          <w:sz w:val="20"/>
          <w:szCs w:val="20"/>
          <w:lang w:val="en-US"/>
        </w:rPr>
        <w:t xml:space="preserve"> di Kuttab Al-</w:t>
      </w:r>
      <w:proofErr w:type="spellStart"/>
      <w:r w:rsidR="00A74840" w:rsidRPr="0046228E">
        <w:rPr>
          <w:color w:val="000000"/>
          <w:sz w:val="20"/>
          <w:szCs w:val="20"/>
          <w:lang w:val="en-US"/>
        </w:rPr>
        <w:t>Fatih</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Sidoarjo</w:t>
      </w:r>
      <w:proofErr w:type="spellEnd"/>
      <w:r w:rsidR="00280127">
        <w:rPr>
          <w:rStyle w:val="FootnoteReference"/>
          <w:color w:val="000000"/>
          <w:sz w:val="20"/>
          <w:szCs w:val="20"/>
          <w:lang w:val="en-US"/>
        </w:rPr>
        <w:fldChar w:fldCharType="begin" w:fldLock="1"/>
      </w:r>
      <w:r w:rsidR="00962460">
        <w:rPr>
          <w:color w:val="000000"/>
          <w:sz w:val="20"/>
          <w:szCs w:val="20"/>
          <w:lang w:val="en-US"/>
        </w:rPr>
        <w:instrText>ADDIN CSL_CITATION {"citationItems":[{"id":"ITEM-1","itemData":{"DOI":"10.17509/jpa.v5i2.40492","ISSN":"2580-9679","abstract":"Education in Indonesia has not really achieved the expected goals. Both in the affective, cognitive, and psychomotor domains. This paper describes the results of research related to the curriculum for ages 5 to 6 years which is applied in one of the institutions that still preserve Muhammad SAW-based education, namely Kuttab Al-Fatih Cileunyi, Bandung Regency. In historical records, kuttab as an education based on Muhammad SAW has proven successful in producing brilliant and accomplished figures at a young age such as Muhammad Al-Fatih and Muhammad bin Idris Asy-Syafi'i. This research uses a case study method with a qualitative approach. While the data analysis uses the Miles and Huberman model. Based on the results of the research, the curriculum applied at Kuttab Al-Fatih Cileunyi is the Qur'an curriculum and the faith curriculum which is also known as the first century hijri curriculum or the prophet curriculum. Broadly speaking, the curriculum applies the concepts and stages of faith before the Qur'an and adab before science, with the Qur'an, sunnah and sirah as the main reference and foundation. No major obstacles were found in the implementation of the curriculum. It can even be said that there are very few obstacles.Pendidikan di Indonesia belum benar-benar mencapai tujuan yang diharapkan. Baik dalam ranah afektif, kognitif, maupun psikomotor. Tulisan ini memaparkan hasil penelitian terkait kurikulum untuk usia 5 sampai 6 tahun yang diterapkan di salah satu lembaga yang masih melestarikan pendidikan berbasis Muhammad SAW yakni Kuttab Al-Fatih Cileunyi Kabupaten Bandung. Dalam catatan sejarah, kuttab sebagai pendidikan berbasis Muhammad SAW terbukti berhasil mencetak tokoh-tokoh gemilang dan berprestasi di usia belia seperti Muhammad Al-Fatih dan Muhammad bin Idris Asy-Syafi’i. Penelitian ini menggunakan metode studi kasus dengan pendekatan kualitatif. Sedangkan analisis datanya menggunakan model Miles dan Huberman. Berdasarkan hasil penelitian, kurikulum yang diterapkan di Kuttab Al-Fatih Cileunyi adalah kurikulum Qur’an dan kurikulum iman yang disebut juga sebagai kurikulum abad I hijriah atau kurikulum nabi. Secara garis besar, kurikulum tersebut menerapkan konsep dan tahapan iman sebelum Qur’an dan adab sebelum ilmu, dengan Qur’an, sunnah serta sirah sebagai rujukan dan landasan utamanya. Tidak ditemukan ada kendala besar dalam penerapan kurikulum tersebut. Bahkan dapat dikatakan sangat minim hambatan.","author":[{"dropping-particle":"","family":"Aisyah","given":"Nurul","non-dropping-particle":"","parse-names":false,"suffix":""},{"dropping-particle":"","family":"Rahman","given":"Taopik","non-dropping-particle":"","parse-names":false,"suffix":""},{"dropping-particle":"","family":"Lidinillah","given":"Dindin Abdul Muiz","non-dropping-particle":"","parse-names":false,"suffix":""}],"container-title":"JURNAL PAUD AGAPEDIA","id":"ITEM-1","issue":"2","issued":{"date-parts":[["2021"]]},"note":"Query date: 2025-03-19 13:34:32","page":"141-151","publisher":"Universitas Pendidikan Indonesia (UPI)","title":"KURIKULUM KUTTAB UNTUK USIA 5 SAMPAI 6 TAHUN DI KUTTAB AL-FATIH CILEUNYI BANDUNG","type":"article-journal","volume":"5"},"uris":["http://www.mendeley.com/documents/?uuid=0603e4c5-63dd-4091-a0c8-db7052981e40"]}],"mendeley":{"formattedCitation":"[12]","plainTextFormattedCitation":"[12]","previouslyFormattedCitation":"[11]"},"properties":{"noteIndex":0},"schema":"https://github.com/citation-style-language/schema/raw/master/csl-citation.json"}</w:instrText>
      </w:r>
      <w:r w:rsidR="00280127">
        <w:rPr>
          <w:rStyle w:val="FootnoteReference"/>
          <w:color w:val="000000"/>
          <w:sz w:val="20"/>
          <w:szCs w:val="20"/>
          <w:lang w:val="en-US"/>
        </w:rPr>
        <w:fldChar w:fldCharType="separate"/>
      </w:r>
      <w:r w:rsidR="00962460" w:rsidRPr="00962460">
        <w:rPr>
          <w:bCs/>
          <w:noProof/>
          <w:color w:val="000000"/>
          <w:sz w:val="20"/>
          <w:szCs w:val="20"/>
          <w:lang w:val="en-US"/>
        </w:rPr>
        <w:t>[12]</w:t>
      </w:r>
      <w:r w:rsidR="00280127">
        <w:rPr>
          <w:rStyle w:val="FootnoteReference"/>
          <w:color w:val="000000"/>
          <w:sz w:val="20"/>
          <w:szCs w:val="20"/>
          <w:lang w:val="en-US"/>
        </w:rPr>
        <w:fldChar w:fldCharType="end"/>
      </w:r>
      <w:r w:rsidRPr="0046228E">
        <w:rPr>
          <w:color w:val="000000"/>
          <w:sz w:val="20"/>
          <w:szCs w:val="20"/>
          <w:lang w:val="en-US"/>
        </w:rPr>
        <w:t xml:space="preserve"> dan </w:t>
      </w:r>
      <w:proofErr w:type="spellStart"/>
      <w:r w:rsidRPr="0046228E">
        <w:rPr>
          <w:color w:val="000000"/>
          <w:sz w:val="20"/>
          <w:szCs w:val="20"/>
          <w:lang w:val="en-US"/>
        </w:rPr>
        <w:t>penelitian</w:t>
      </w:r>
      <w:proofErr w:type="spellEnd"/>
      <w:r w:rsidRPr="0046228E">
        <w:rPr>
          <w:color w:val="000000"/>
          <w:sz w:val="20"/>
          <w:szCs w:val="20"/>
          <w:lang w:val="en-US"/>
        </w:rPr>
        <w:t xml:space="preserve"> </w:t>
      </w:r>
      <w:proofErr w:type="spellStart"/>
      <w:r w:rsidR="00AF65BF">
        <w:rPr>
          <w:color w:val="000000"/>
          <w:sz w:val="20"/>
          <w:szCs w:val="20"/>
          <w:lang w:val="en-US"/>
        </w:rPr>
        <w:t>Zakirah</w:t>
      </w:r>
      <w:proofErr w:type="spellEnd"/>
      <w:r w:rsidR="00A74840">
        <w:rPr>
          <w:color w:val="000000"/>
          <w:sz w:val="20"/>
          <w:szCs w:val="20"/>
          <w:lang w:val="en-US"/>
        </w:rPr>
        <w:t xml:space="preserve"> </w:t>
      </w:r>
      <w:r w:rsidR="00A74840" w:rsidRPr="0046228E">
        <w:rPr>
          <w:color w:val="000000"/>
          <w:sz w:val="20"/>
          <w:szCs w:val="20"/>
          <w:lang w:val="en-US"/>
        </w:rPr>
        <w:t xml:space="preserve">yang </w:t>
      </w:r>
      <w:proofErr w:type="spellStart"/>
      <w:r w:rsidR="00A74840" w:rsidRPr="0046228E">
        <w:rPr>
          <w:color w:val="000000"/>
          <w:sz w:val="20"/>
          <w:szCs w:val="20"/>
          <w:lang w:val="en-US"/>
        </w:rPr>
        <w:t>mengkaji</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implementasi</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pendidikan</w:t>
      </w:r>
      <w:proofErr w:type="spellEnd"/>
      <w:r w:rsidR="00A74840" w:rsidRPr="0046228E">
        <w:rPr>
          <w:color w:val="000000"/>
          <w:sz w:val="20"/>
          <w:szCs w:val="20"/>
          <w:lang w:val="en-US"/>
        </w:rPr>
        <w:t xml:space="preserve"> agama Islam </w:t>
      </w:r>
      <w:proofErr w:type="spellStart"/>
      <w:r w:rsidR="00A74840" w:rsidRPr="0046228E">
        <w:rPr>
          <w:color w:val="000000"/>
          <w:sz w:val="20"/>
          <w:szCs w:val="20"/>
          <w:lang w:val="en-US"/>
        </w:rPr>
        <w:t>sistem</w:t>
      </w:r>
      <w:proofErr w:type="spellEnd"/>
      <w:r w:rsidR="00A74840" w:rsidRPr="0046228E">
        <w:rPr>
          <w:color w:val="000000"/>
          <w:sz w:val="20"/>
          <w:szCs w:val="20"/>
          <w:lang w:val="en-US"/>
        </w:rPr>
        <w:t xml:space="preserve"> Kuttab di Kuttab </w:t>
      </w:r>
      <w:proofErr w:type="spellStart"/>
      <w:r w:rsidR="00A74840" w:rsidRPr="0046228E">
        <w:rPr>
          <w:color w:val="000000"/>
          <w:sz w:val="20"/>
          <w:szCs w:val="20"/>
          <w:lang w:val="en-US"/>
        </w:rPr>
        <w:t>Ibnu</w:t>
      </w:r>
      <w:proofErr w:type="spellEnd"/>
      <w:r w:rsidR="00A74840" w:rsidRPr="0046228E">
        <w:rPr>
          <w:color w:val="000000"/>
          <w:sz w:val="20"/>
          <w:szCs w:val="20"/>
          <w:lang w:val="en-US"/>
        </w:rPr>
        <w:t xml:space="preserve"> Abbas BSD, </w:t>
      </w:r>
      <w:proofErr w:type="spellStart"/>
      <w:r w:rsidR="00A74840" w:rsidRPr="0046228E">
        <w:rPr>
          <w:color w:val="000000"/>
          <w:sz w:val="20"/>
          <w:szCs w:val="20"/>
          <w:lang w:val="en-US"/>
        </w:rPr>
        <w:t>menyoroti</w:t>
      </w:r>
      <w:proofErr w:type="spellEnd"/>
      <w:r w:rsidR="00A74840" w:rsidRPr="0046228E">
        <w:rPr>
          <w:color w:val="000000"/>
          <w:sz w:val="20"/>
          <w:szCs w:val="20"/>
          <w:lang w:val="en-US"/>
        </w:rPr>
        <w:t xml:space="preserve"> model </w:t>
      </w:r>
      <w:proofErr w:type="spellStart"/>
      <w:r w:rsidR="00A74840" w:rsidRPr="0046228E">
        <w:rPr>
          <w:color w:val="000000"/>
          <w:sz w:val="20"/>
          <w:szCs w:val="20"/>
          <w:lang w:val="en-US"/>
        </w:rPr>
        <w:t>pendidikan</w:t>
      </w:r>
      <w:proofErr w:type="spellEnd"/>
      <w:r w:rsidR="00A74840" w:rsidRPr="0046228E">
        <w:rPr>
          <w:color w:val="000000"/>
          <w:sz w:val="20"/>
          <w:szCs w:val="20"/>
          <w:lang w:val="en-US"/>
        </w:rPr>
        <w:t xml:space="preserve"> yang </w:t>
      </w:r>
      <w:proofErr w:type="spellStart"/>
      <w:r w:rsidR="00A74840" w:rsidRPr="0046228E">
        <w:rPr>
          <w:color w:val="000000"/>
          <w:sz w:val="20"/>
          <w:szCs w:val="20"/>
          <w:lang w:val="en-US"/>
        </w:rPr>
        <w:t>fokus</w:t>
      </w:r>
      <w:proofErr w:type="spellEnd"/>
      <w:r w:rsidR="00A74840" w:rsidRPr="0046228E">
        <w:rPr>
          <w:color w:val="000000"/>
          <w:sz w:val="20"/>
          <w:szCs w:val="20"/>
          <w:lang w:val="en-US"/>
        </w:rPr>
        <w:t xml:space="preserve"> pada Al-Qur'an dan Bahasa Arab, </w:t>
      </w:r>
      <w:proofErr w:type="spellStart"/>
      <w:r w:rsidR="00A74840" w:rsidRPr="0046228E">
        <w:rPr>
          <w:color w:val="000000"/>
          <w:sz w:val="20"/>
          <w:szCs w:val="20"/>
          <w:lang w:val="en-US"/>
        </w:rPr>
        <w:t>serta</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faktor</w:t>
      </w:r>
      <w:proofErr w:type="spellEnd"/>
      <w:r w:rsidR="00A74840" w:rsidRPr="0046228E">
        <w:rPr>
          <w:color w:val="000000"/>
          <w:sz w:val="20"/>
          <w:szCs w:val="20"/>
          <w:lang w:val="en-US"/>
        </w:rPr>
        <w:t xml:space="preserve"> </w:t>
      </w:r>
      <w:proofErr w:type="spellStart"/>
      <w:r w:rsidR="00A74840" w:rsidRPr="0046228E">
        <w:rPr>
          <w:color w:val="000000"/>
          <w:sz w:val="20"/>
          <w:szCs w:val="20"/>
          <w:lang w:val="en-US"/>
        </w:rPr>
        <w:t>pendukung</w:t>
      </w:r>
      <w:proofErr w:type="spellEnd"/>
      <w:r w:rsidR="00A74840" w:rsidRPr="0046228E">
        <w:rPr>
          <w:color w:val="000000"/>
          <w:sz w:val="20"/>
          <w:szCs w:val="20"/>
          <w:lang w:val="en-US"/>
        </w:rPr>
        <w:t xml:space="preserve"> dan </w:t>
      </w:r>
      <w:proofErr w:type="spellStart"/>
      <w:r w:rsidR="00A74840" w:rsidRPr="0046228E">
        <w:rPr>
          <w:color w:val="000000"/>
          <w:sz w:val="20"/>
          <w:szCs w:val="20"/>
          <w:lang w:val="en-US"/>
        </w:rPr>
        <w:t>penghambatnya</w:t>
      </w:r>
      <w:proofErr w:type="spellEnd"/>
      <w:r w:rsidR="008A7832">
        <w:rPr>
          <w:color w:val="000000"/>
          <w:sz w:val="20"/>
          <w:szCs w:val="20"/>
          <w:lang w:val="en-US"/>
        </w:rPr>
        <w:t>.</w:t>
      </w:r>
      <w:r w:rsidR="00280127">
        <w:rPr>
          <w:rStyle w:val="FootnoteReference"/>
          <w:color w:val="000000"/>
          <w:sz w:val="20"/>
          <w:szCs w:val="20"/>
          <w:lang w:val="en-US"/>
        </w:rPr>
        <w:fldChar w:fldCharType="begin" w:fldLock="1"/>
      </w:r>
      <w:r w:rsidR="00962460">
        <w:rPr>
          <w:color w:val="000000"/>
          <w:sz w:val="20"/>
          <w:szCs w:val="20"/>
          <w:lang w:val="en-US"/>
        </w:rPr>
        <w:instrText>ADDIN CSL_CITATION {"citationItems":[{"id":"ITEM-1","itemData":{"DOI":"10.31219/osf.io/7t8bs","abstract":"&lt;p&gt;Sejarah mencatat, di samping pada periode Rasulullah Saw, dunia Islam kembali mencapai puncak kejayaannya pada masa pemerintahan Daulah Abbasiyah yang berpusat di Baghdad, lima setengah abad lamanya yaitu sejak bangunnya tahun 132 H (750 M) sampai dihancurkannya Baghdad oleh Hulagu Khan pada tahun 1268 M (656 H). Kedaulatan kaum muslimin di zaman ini telah sampai ke puncak kemuliaan, baik kekayaan, kemajuan, ataupun kekuasaannya. Bahkan pada zaman ini pula, telah lahir dan berkembang berbagai ilmu Islam dan berbagai ilmu penting telah diterjemahkan ke dalam bahasa Arab.&lt;/p&gt;","author":[{"dropping-particle":"","family":"Zakirah","given":"Zakirah","non-dropping-particle":"","parse-names":false,"suffix":""},{"dropping-particle":"","family":"Arsyam","given":"Muhammad","non-dropping-particle":"","parse-names":false,"suffix":""},{"dropping-particle":"","family":"HERIANTO","given":"H","non-dropping-particle":"","parse-names":false,"suffix":""},{"dropping-particle":"","family":"Umar","given":"Kusnadi","non-dropping-particle":"","parse-names":false,"suffix":""}],"id":"ITEM-1","issued":{"date-parts":[["2020"]]},"note":"Query date: 2025-03-19 13:34:32","publisher":"Center for Open Science","title":"PENDIDIKAN DASAR (KUTTAB) MASA DAULAH ABBASIYAH (132-232 H / 750-847 M)","type":"book"},"uris":["http://www.mendeley.com/documents/?uuid=5fd57295-7b4a-40d3-87e4-400ee4c0132e"]}],"mendeley":{"formattedCitation":"[13]","plainTextFormattedCitation":"[13]","previouslyFormattedCitation":"[12]"},"properties":{"noteIndex":0},"schema":"https://github.com/citation-style-language/schema/raw/master/csl-citation.json"}</w:instrText>
      </w:r>
      <w:r w:rsidR="00280127">
        <w:rPr>
          <w:rStyle w:val="FootnoteReference"/>
          <w:color w:val="000000"/>
          <w:sz w:val="20"/>
          <w:szCs w:val="20"/>
          <w:lang w:val="en-US"/>
        </w:rPr>
        <w:fldChar w:fldCharType="separate"/>
      </w:r>
      <w:r w:rsidR="00962460" w:rsidRPr="00962460">
        <w:rPr>
          <w:noProof/>
          <w:color w:val="000000"/>
          <w:sz w:val="20"/>
          <w:szCs w:val="20"/>
          <w:lang w:val="en-US"/>
        </w:rPr>
        <w:t>[13]</w:t>
      </w:r>
      <w:r w:rsidR="00280127">
        <w:rPr>
          <w:rStyle w:val="FootnoteReference"/>
          <w:color w:val="000000"/>
          <w:sz w:val="20"/>
          <w:szCs w:val="20"/>
          <w:lang w:val="en-US"/>
        </w:rPr>
        <w:fldChar w:fldCharType="end"/>
      </w:r>
    </w:p>
    <w:p w14:paraId="5FB12CFA" w14:textId="76D8E09A" w:rsidR="00DA2A53" w:rsidRDefault="00DA2A53" w:rsidP="00DA2A53">
      <w:pPr>
        <w:pBdr>
          <w:top w:val="nil"/>
          <w:left w:val="nil"/>
          <w:bottom w:val="nil"/>
          <w:right w:val="nil"/>
          <w:between w:val="nil"/>
        </w:pBdr>
        <w:ind w:firstLine="288"/>
        <w:jc w:val="both"/>
        <w:rPr>
          <w:color w:val="000000"/>
          <w:sz w:val="20"/>
          <w:szCs w:val="20"/>
        </w:rPr>
      </w:pPr>
      <w:proofErr w:type="spellStart"/>
      <w:r w:rsidRPr="0046228E">
        <w:rPr>
          <w:color w:val="000000"/>
          <w:sz w:val="20"/>
          <w:szCs w:val="20"/>
          <w:lang w:val="en-US"/>
        </w:rPr>
        <w:t>Secara</w:t>
      </w:r>
      <w:proofErr w:type="spellEnd"/>
      <w:r w:rsidRPr="0046228E">
        <w:rPr>
          <w:color w:val="000000"/>
          <w:sz w:val="20"/>
          <w:szCs w:val="20"/>
          <w:lang w:val="en-US"/>
        </w:rPr>
        <w:t xml:space="preserve"> </w:t>
      </w:r>
      <w:proofErr w:type="spellStart"/>
      <w:r w:rsidRPr="0046228E">
        <w:rPr>
          <w:color w:val="000000"/>
          <w:sz w:val="20"/>
          <w:szCs w:val="20"/>
          <w:lang w:val="en-US"/>
        </w:rPr>
        <w:t>sejarah</w:t>
      </w:r>
      <w:proofErr w:type="spellEnd"/>
      <w:r w:rsidRPr="0046228E">
        <w:rPr>
          <w:color w:val="000000"/>
          <w:sz w:val="20"/>
          <w:szCs w:val="20"/>
          <w:lang w:val="en-US"/>
        </w:rPr>
        <w:t xml:space="preserve">, Kuttab </w:t>
      </w:r>
      <w:proofErr w:type="spellStart"/>
      <w:r w:rsidRPr="0046228E">
        <w:rPr>
          <w:color w:val="000000"/>
          <w:sz w:val="20"/>
          <w:szCs w:val="20"/>
          <w:lang w:val="en-US"/>
        </w:rPr>
        <w:t>dikenal</w:t>
      </w:r>
      <w:proofErr w:type="spellEnd"/>
      <w:r w:rsidRPr="0046228E">
        <w:rPr>
          <w:color w:val="000000"/>
          <w:sz w:val="20"/>
          <w:szCs w:val="20"/>
          <w:lang w:val="en-US"/>
        </w:rPr>
        <w:t xml:space="preserve"> </w:t>
      </w:r>
      <w:proofErr w:type="spellStart"/>
      <w:r w:rsidRPr="0046228E">
        <w:rPr>
          <w:color w:val="000000"/>
          <w:sz w:val="20"/>
          <w:szCs w:val="20"/>
          <w:lang w:val="en-US"/>
        </w:rPr>
        <w:t>sebagai</w:t>
      </w:r>
      <w:proofErr w:type="spellEnd"/>
      <w:r w:rsidRPr="0046228E">
        <w:rPr>
          <w:color w:val="000000"/>
          <w:sz w:val="20"/>
          <w:szCs w:val="20"/>
          <w:lang w:val="en-US"/>
        </w:rPr>
        <w:t xml:space="preserve"> </w:t>
      </w:r>
      <w:proofErr w:type="spellStart"/>
      <w:r w:rsidRPr="0046228E">
        <w:rPr>
          <w:color w:val="000000"/>
          <w:sz w:val="20"/>
          <w:szCs w:val="20"/>
          <w:lang w:val="en-US"/>
        </w:rPr>
        <w:t>lembaga</w:t>
      </w:r>
      <w:proofErr w:type="spellEnd"/>
      <w:r w:rsidRPr="0046228E">
        <w:rPr>
          <w:color w:val="000000"/>
          <w:sz w:val="20"/>
          <w:szCs w:val="20"/>
          <w:lang w:val="en-US"/>
        </w:rPr>
        <w:t xml:space="preserve"> </w:t>
      </w:r>
      <w:proofErr w:type="spellStart"/>
      <w:r w:rsidRPr="0046228E">
        <w:rPr>
          <w:color w:val="000000"/>
          <w:sz w:val="20"/>
          <w:szCs w:val="20"/>
          <w:lang w:val="en-US"/>
        </w:rPr>
        <w:t>pendidikan</w:t>
      </w:r>
      <w:proofErr w:type="spellEnd"/>
      <w:r w:rsidRPr="0046228E">
        <w:rPr>
          <w:color w:val="000000"/>
          <w:sz w:val="20"/>
          <w:szCs w:val="20"/>
          <w:lang w:val="en-US"/>
        </w:rPr>
        <w:t xml:space="preserve"> </w:t>
      </w:r>
      <w:proofErr w:type="spellStart"/>
      <w:r w:rsidRPr="0046228E">
        <w:rPr>
          <w:color w:val="000000"/>
          <w:sz w:val="20"/>
          <w:szCs w:val="20"/>
          <w:lang w:val="en-US"/>
        </w:rPr>
        <w:t>dasar</w:t>
      </w:r>
      <w:proofErr w:type="spellEnd"/>
      <w:r w:rsidRPr="0046228E">
        <w:rPr>
          <w:color w:val="000000"/>
          <w:sz w:val="20"/>
          <w:szCs w:val="20"/>
          <w:lang w:val="en-US"/>
        </w:rPr>
        <w:t xml:space="preserve"> </w:t>
      </w:r>
      <w:proofErr w:type="spellStart"/>
      <w:r w:rsidRPr="0046228E">
        <w:rPr>
          <w:color w:val="000000"/>
          <w:sz w:val="20"/>
          <w:szCs w:val="20"/>
          <w:lang w:val="en-US"/>
        </w:rPr>
        <w:t>pertama</w:t>
      </w:r>
      <w:proofErr w:type="spellEnd"/>
      <w:r w:rsidRPr="0046228E">
        <w:rPr>
          <w:color w:val="000000"/>
          <w:sz w:val="20"/>
          <w:szCs w:val="20"/>
          <w:lang w:val="en-US"/>
        </w:rPr>
        <w:t xml:space="preserve"> </w:t>
      </w:r>
      <w:proofErr w:type="spellStart"/>
      <w:r w:rsidRPr="0046228E">
        <w:rPr>
          <w:color w:val="000000"/>
          <w:sz w:val="20"/>
          <w:szCs w:val="20"/>
          <w:lang w:val="en-US"/>
        </w:rPr>
        <w:t>dalam</w:t>
      </w:r>
      <w:proofErr w:type="spellEnd"/>
      <w:r w:rsidRPr="0046228E">
        <w:rPr>
          <w:color w:val="000000"/>
          <w:sz w:val="20"/>
          <w:szCs w:val="20"/>
          <w:lang w:val="en-US"/>
        </w:rPr>
        <w:t xml:space="preserve"> Islam</w:t>
      </w:r>
      <w:r w:rsidR="005713BB">
        <w:rPr>
          <w:color w:val="000000"/>
          <w:sz w:val="20"/>
          <w:szCs w:val="20"/>
          <w:lang w:val="en-US"/>
        </w:rPr>
        <w:t xml:space="preserve"> yang </w:t>
      </w:r>
      <w:proofErr w:type="spellStart"/>
      <w:r w:rsidR="005713BB" w:rsidRPr="0046228E">
        <w:rPr>
          <w:color w:val="000000"/>
          <w:sz w:val="20"/>
          <w:szCs w:val="20"/>
          <w:lang w:val="en-US"/>
        </w:rPr>
        <w:t>menegaskan</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pentingnya</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perannya</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sebagai</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dasar</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literasi</w:t>
      </w:r>
      <w:proofErr w:type="spellEnd"/>
      <w:r w:rsidR="008A7832">
        <w:rPr>
          <w:color w:val="000000"/>
          <w:sz w:val="20"/>
          <w:szCs w:val="20"/>
          <w:lang w:val="en-US"/>
        </w:rPr>
        <w:t>.</w:t>
      </w:r>
      <w:r w:rsidR="00280127">
        <w:rPr>
          <w:rStyle w:val="FootnoteReference"/>
          <w:color w:val="000000"/>
          <w:sz w:val="20"/>
          <w:szCs w:val="20"/>
          <w:lang w:val="en-US"/>
        </w:rPr>
        <w:fldChar w:fldCharType="begin" w:fldLock="1"/>
      </w:r>
      <w:r w:rsidR="00962460">
        <w:rPr>
          <w:color w:val="000000"/>
          <w:sz w:val="20"/>
          <w:szCs w:val="20"/>
          <w:lang w:val="en-US"/>
        </w:rPr>
        <w:instrText>ADDIN CSL_CITATION {"citationItems":[{"id":"ITEM-1","itemData":{"DOI":"10.21580/nw.2019.13.2.5184","ISSN":"2502-8057","abstract":"The aim of study was to understand about the implementation of role of kuttab al fatih (KAF) philosophy in islamic character education. This research used qualitative method. The study revealed that the KAF philosophies are \"the faith before the Quran” “the adab before the knowledge\" and “the knowledge before the actions (‘amal), which are believed to aid KAF to achieve its vision and mission. The implementation of KAF Philosophies in Islamic character education creates a solid foundation of faith which contains basic values for students who contain character good personalities such as obedient, responsible, disciplined, hard-working, long term concentration or focus, away from prohibitions, vices, sincere, be grateful, and motivated because of Allah. KAF philosophies delivered to all parties in KAF included students, parents, teachers, management, staff Foundation, cleaning service and driver. AbstrakTujuan dari penelitian ini adalah untuk memahami tentang implementasi peran filosofi kuttab al fatih dalam pendidikan karakter Islami. Penelitian ini menggunakan metode kualitatif. Studi ini mengungkapkan bahwa filosofi KAF adalah \"Iman sebelum Quran\" \"Adab sebelum Ilmu\"\"Ilmu sebelum tindakan (amal), yang diyakini membantu KAF untuk mencapai visi dan misinya. Penerapan KAF Philosophies dalam pendidikan karakter Islam menciptakan fondasi iman yang solid yang berisi nilai-nilai dasar bagi siswa yang mengandung karakter kepribadian yang baik seperti taat, bertanggungjawab, disiplin, pekerja keras, konsentrasi atau fokus jangka panjang, jauh dari larangan, kejahatan, tulus, bersyukur, dan termotivasi karena Allah. Filosofi KAF disampaikan kepada semua pihak di KAF termasuk siswa, orang tua, guru, manajemen, staf Yayasan, layanan kebersihan dan sopir.","author":[{"dropping-particle":"","family":"Hafnidar","given":"Hafnidar","non-dropping-particle":"","parse-names":false,"suffix":""},{"dropping-particle":"","family":"Mansor","given":"Rosnidar","non-dropping-particle":"","parse-names":false,"suffix":""},{"dropping-particle":"","family":"Nichiappan","given":"Suppiah","non-dropping-particle":"","parse-names":false,"suffix":""}],"container-title":"Nadwa: Jurnal Pendidikan Islam","id":"ITEM-1","issue":"2","issued":{"date-parts":[["2020"]]},"note":"Query date: 2025-03-19 13:34:32","page":"235-250","publisher":"UIN Walisongo Semarang","title":"The Implementation of Role of Kuttab Al-Fatih (KAF) Philosophy in Islamic Character Education","type":"article-journal","volume":"13"},"uris":["http://www.mendeley.com/documents/?uuid=d71f221d-acf8-451a-ae0a-c4d934736edb"]}],"mendeley":{"formattedCitation":"[14]","plainTextFormattedCitation":"[14]","previouslyFormattedCitation":"[13]"},"properties":{"noteIndex":0},"schema":"https://github.com/citation-style-language/schema/raw/master/csl-citation.json"}</w:instrText>
      </w:r>
      <w:r w:rsidR="00280127">
        <w:rPr>
          <w:rStyle w:val="FootnoteReference"/>
          <w:color w:val="000000"/>
          <w:sz w:val="20"/>
          <w:szCs w:val="20"/>
          <w:lang w:val="en-US"/>
        </w:rPr>
        <w:fldChar w:fldCharType="separate"/>
      </w:r>
      <w:r w:rsidR="00962460" w:rsidRPr="00962460">
        <w:rPr>
          <w:bCs/>
          <w:noProof/>
          <w:color w:val="000000"/>
          <w:sz w:val="20"/>
          <w:szCs w:val="20"/>
          <w:lang w:val="en-US"/>
        </w:rPr>
        <w:t>[14]</w:t>
      </w:r>
      <w:r w:rsidR="00280127">
        <w:rPr>
          <w:rStyle w:val="FootnoteReference"/>
          <w:color w:val="000000"/>
          <w:sz w:val="20"/>
          <w:szCs w:val="20"/>
          <w:lang w:val="en-US"/>
        </w:rPr>
        <w:fldChar w:fldCharType="end"/>
      </w:r>
      <w:r w:rsidRPr="0046228E">
        <w:rPr>
          <w:color w:val="000000"/>
          <w:sz w:val="20"/>
          <w:szCs w:val="20"/>
          <w:lang w:val="en-US"/>
        </w:rPr>
        <w:t xml:space="preserve"> </w:t>
      </w:r>
      <w:proofErr w:type="spellStart"/>
      <w:r w:rsidRPr="0046228E">
        <w:rPr>
          <w:color w:val="000000"/>
          <w:sz w:val="20"/>
          <w:szCs w:val="20"/>
          <w:lang w:val="en-US"/>
        </w:rPr>
        <w:t>Arif</w:t>
      </w:r>
      <w:proofErr w:type="spellEnd"/>
      <w:r w:rsidRPr="0046228E">
        <w:rPr>
          <w:color w:val="000000"/>
          <w:sz w:val="20"/>
          <w:szCs w:val="20"/>
          <w:lang w:val="en-US"/>
        </w:rPr>
        <w:t xml:space="preserve"> </w:t>
      </w:r>
      <w:proofErr w:type="spellStart"/>
      <w:r w:rsidRPr="0046228E">
        <w:rPr>
          <w:color w:val="000000"/>
          <w:sz w:val="20"/>
          <w:szCs w:val="20"/>
          <w:lang w:val="en-US"/>
        </w:rPr>
        <w:t>Utomo</w:t>
      </w:r>
      <w:proofErr w:type="spellEnd"/>
      <w:r w:rsidRPr="0046228E">
        <w:rPr>
          <w:color w:val="000000"/>
          <w:sz w:val="20"/>
          <w:szCs w:val="20"/>
          <w:lang w:val="en-US"/>
        </w:rPr>
        <w:t xml:space="preserve"> (2018)</w:t>
      </w:r>
      <w:r w:rsidR="005713BB">
        <w:rPr>
          <w:color w:val="000000"/>
          <w:sz w:val="20"/>
          <w:szCs w:val="20"/>
          <w:lang w:val="en-US"/>
        </w:rPr>
        <w:t xml:space="preserve"> </w:t>
      </w:r>
      <w:proofErr w:type="spellStart"/>
      <w:r w:rsidR="005713BB" w:rsidRPr="0046228E">
        <w:rPr>
          <w:color w:val="000000"/>
          <w:sz w:val="20"/>
          <w:szCs w:val="20"/>
          <w:lang w:val="en-US"/>
        </w:rPr>
        <w:t>meneliti</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kurikulum</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pendidikan</w:t>
      </w:r>
      <w:proofErr w:type="spellEnd"/>
      <w:r w:rsidR="005713BB" w:rsidRPr="0046228E">
        <w:rPr>
          <w:color w:val="000000"/>
          <w:sz w:val="20"/>
          <w:szCs w:val="20"/>
          <w:lang w:val="en-US"/>
        </w:rPr>
        <w:t xml:space="preserve"> agama Islam di madrasah </w:t>
      </w:r>
      <w:proofErr w:type="spellStart"/>
      <w:r w:rsidR="005713BB" w:rsidRPr="0046228E">
        <w:rPr>
          <w:color w:val="000000"/>
          <w:sz w:val="20"/>
          <w:szCs w:val="20"/>
          <w:lang w:val="en-US"/>
        </w:rPr>
        <w:t>berbasis</w:t>
      </w:r>
      <w:proofErr w:type="spellEnd"/>
      <w:r w:rsidR="005713BB" w:rsidRPr="0046228E">
        <w:rPr>
          <w:color w:val="000000"/>
          <w:sz w:val="20"/>
          <w:szCs w:val="20"/>
          <w:lang w:val="en-US"/>
        </w:rPr>
        <w:t xml:space="preserve"> Kuttab (</w:t>
      </w:r>
      <w:proofErr w:type="spellStart"/>
      <w:r w:rsidR="005713BB" w:rsidRPr="0046228E">
        <w:rPr>
          <w:color w:val="000000"/>
          <w:sz w:val="20"/>
          <w:szCs w:val="20"/>
          <w:lang w:val="en-US"/>
        </w:rPr>
        <w:t>studi</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kasus</w:t>
      </w:r>
      <w:proofErr w:type="spellEnd"/>
      <w:r w:rsidR="005713BB" w:rsidRPr="0046228E">
        <w:rPr>
          <w:color w:val="000000"/>
          <w:sz w:val="20"/>
          <w:szCs w:val="20"/>
          <w:lang w:val="en-US"/>
        </w:rPr>
        <w:t xml:space="preserve"> di Kuttab Al-</w:t>
      </w:r>
      <w:proofErr w:type="spellStart"/>
      <w:r w:rsidR="005713BB" w:rsidRPr="0046228E">
        <w:rPr>
          <w:color w:val="000000"/>
          <w:sz w:val="20"/>
          <w:szCs w:val="20"/>
          <w:lang w:val="en-US"/>
        </w:rPr>
        <w:t>Fatih</w:t>
      </w:r>
      <w:proofErr w:type="spellEnd"/>
      <w:r w:rsidR="005713BB" w:rsidRPr="0046228E">
        <w:rPr>
          <w:color w:val="000000"/>
          <w:sz w:val="20"/>
          <w:szCs w:val="20"/>
          <w:lang w:val="en-US"/>
        </w:rPr>
        <w:t xml:space="preserve"> Depok), </w:t>
      </w:r>
      <w:proofErr w:type="spellStart"/>
      <w:r w:rsidR="005713BB" w:rsidRPr="0046228E">
        <w:rPr>
          <w:color w:val="000000"/>
          <w:sz w:val="20"/>
          <w:szCs w:val="20"/>
          <w:lang w:val="en-US"/>
        </w:rPr>
        <w:t>menunjukkan</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bagaimana</w:t>
      </w:r>
      <w:proofErr w:type="spellEnd"/>
      <w:r w:rsidR="005713BB" w:rsidRPr="0046228E">
        <w:rPr>
          <w:color w:val="000000"/>
          <w:sz w:val="20"/>
          <w:szCs w:val="20"/>
          <w:lang w:val="en-US"/>
        </w:rPr>
        <w:t xml:space="preserve"> Kuttab modern </w:t>
      </w:r>
      <w:proofErr w:type="spellStart"/>
      <w:r w:rsidR="005713BB" w:rsidRPr="0046228E">
        <w:rPr>
          <w:color w:val="000000"/>
          <w:sz w:val="20"/>
          <w:szCs w:val="20"/>
          <w:lang w:val="en-US"/>
        </w:rPr>
        <w:t>mencoba</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meniru</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kurikulum</w:t>
      </w:r>
      <w:proofErr w:type="spellEnd"/>
      <w:r w:rsidR="005713BB" w:rsidRPr="0046228E">
        <w:rPr>
          <w:color w:val="000000"/>
          <w:sz w:val="20"/>
          <w:szCs w:val="20"/>
          <w:lang w:val="en-US"/>
        </w:rPr>
        <w:t xml:space="preserve"> zaman </w:t>
      </w:r>
      <w:proofErr w:type="spellStart"/>
      <w:r w:rsidR="005713BB" w:rsidRPr="0046228E">
        <w:rPr>
          <w:color w:val="000000"/>
          <w:sz w:val="20"/>
          <w:szCs w:val="20"/>
          <w:lang w:val="en-US"/>
        </w:rPr>
        <w:t>Rasulullah</w:t>
      </w:r>
      <w:proofErr w:type="spellEnd"/>
      <w:r w:rsidR="005713BB" w:rsidRPr="0046228E">
        <w:rPr>
          <w:color w:val="000000"/>
          <w:sz w:val="20"/>
          <w:szCs w:val="20"/>
          <w:lang w:val="en-US"/>
        </w:rPr>
        <w:t xml:space="preserve"> SAW </w:t>
      </w:r>
      <w:proofErr w:type="spellStart"/>
      <w:r w:rsidR="005713BB" w:rsidRPr="0046228E">
        <w:rPr>
          <w:color w:val="000000"/>
          <w:sz w:val="20"/>
          <w:szCs w:val="20"/>
          <w:lang w:val="en-US"/>
        </w:rPr>
        <w:t>sebagai</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jawaban</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atas</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kebutuhan</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pendidikan</w:t>
      </w:r>
      <w:proofErr w:type="spellEnd"/>
      <w:r w:rsidR="005713BB" w:rsidRPr="0046228E">
        <w:rPr>
          <w:color w:val="000000"/>
          <w:sz w:val="20"/>
          <w:szCs w:val="20"/>
          <w:lang w:val="en-US"/>
        </w:rPr>
        <w:t xml:space="preserve"> </w:t>
      </w:r>
      <w:proofErr w:type="spellStart"/>
      <w:r w:rsidR="005713BB" w:rsidRPr="0046228E">
        <w:rPr>
          <w:color w:val="000000"/>
          <w:sz w:val="20"/>
          <w:szCs w:val="20"/>
          <w:lang w:val="en-US"/>
        </w:rPr>
        <w:t>karakter</w:t>
      </w:r>
      <w:proofErr w:type="spellEnd"/>
      <w:r w:rsidR="005713BB" w:rsidRPr="0046228E">
        <w:rPr>
          <w:color w:val="000000"/>
          <w:sz w:val="20"/>
          <w:szCs w:val="20"/>
          <w:lang w:val="en-US"/>
        </w:rPr>
        <w:t xml:space="preserve"> yang </w:t>
      </w:r>
      <w:proofErr w:type="spellStart"/>
      <w:r w:rsidR="005713BB" w:rsidRPr="0046228E">
        <w:rPr>
          <w:color w:val="000000"/>
          <w:sz w:val="20"/>
          <w:szCs w:val="20"/>
          <w:lang w:val="en-US"/>
        </w:rPr>
        <w:t>kua</w:t>
      </w:r>
      <w:r w:rsidR="00ED6987">
        <w:rPr>
          <w:color w:val="000000"/>
          <w:sz w:val="20"/>
          <w:szCs w:val="20"/>
          <w:lang w:val="en-US"/>
        </w:rPr>
        <w:t>t</w:t>
      </w:r>
      <w:proofErr w:type="spellEnd"/>
      <w:r w:rsidR="008A7832">
        <w:rPr>
          <w:color w:val="000000"/>
          <w:sz w:val="20"/>
          <w:szCs w:val="20"/>
          <w:lang w:val="en-US"/>
        </w:rPr>
        <w:t>.</w:t>
      </w:r>
      <w:r w:rsidR="00280127">
        <w:rPr>
          <w:rStyle w:val="FootnoteReference"/>
          <w:color w:val="000000"/>
          <w:sz w:val="20"/>
          <w:szCs w:val="20"/>
          <w:lang w:val="en-US"/>
        </w:rPr>
        <w:fldChar w:fldCharType="begin" w:fldLock="1"/>
      </w:r>
      <w:r w:rsidR="00962460">
        <w:rPr>
          <w:color w:val="000000"/>
          <w:sz w:val="20"/>
          <w:szCs w:val="20"/>
          <w:lang w:val="en-US"/>
        </w:rPr>
        <w:instrText>ADDIN CSL_CITATION {"citationItems":[{"id":"ITEM-1","itemData":{"DOI":"10.46729/ijstm.v4i5.944","ISSN":"2722-4015","abstract":"This research is motivated by the increasing trend of Indonesian people's interest in non-formal education in Indonesia. This trend of increasing public interest in the Kuttab model of Islamic Education needs to be maintained and continuously improved. This research aims to implement Total Quality Management at Kuttab Al-Fatih Islamic Education Institution. This research uses qualitative research, namely field research and literature research. The research informants comprised the head of Kuttab, Kuttab educators, Kuttab document observation, and Kuttab activity observation. The research findings show that the implementation of TQM at Kuttab Al-Fatih Islamic Education Institution is based on School Self Evaluation of 8 national education standards, which include components of Graduate Competency Standards, Process Standards, Assessment Standards, Graduate Competency Standards, Content Standards, Educational Facilities and Infrastructure Standards and Education Personnel adapted from the Al-Quran, Sunnah, and Siroh based on the ulama book. In addition, the management of Kuttab Al-Fatih Bogor has implemented TQM principles from 4 TQM Teachers, namely Demings, Sallis, Crosby, and Juran, although there are still some things that must be improved. In addition, some supporting and inhibiting factors for TQM implementation were also found.","author":[{"dropping-particle":"","family":"Bialfino","given":"Rio","non-dropping-particle":"","parse-names":false,"suffix":""},{"dropping-particle":"","family":"Masyitoh","given":"Masyitoh","non-dropping-particle":"","parse-names":false,"suffix":""},{"dropping-particle":"","family":"Suryadi","given":"Ahmad","non-dropping-particle":"","parse-names":false,"suffix":""}],"container-title":"International Journal of Science, Technology \\&amp;amp; Management","id":"ITEM-1","issue":"5","issued":{"date-parts":[["2023"]]},"note":"Query date: 2025-03-19 13:34:32","page":"1317-1327","publisher":"Inara","title":"Implementation of Total Quality Management in Kuttab Model Islamic Education Institutions: Case Study at the Islamic Education Institution Buku Al-Fatih Bogor","type":"article-journal","volume":"4"},"uris":["http://www.mendeley.com/documents/?uuid=0fc3e2ff-dca5-43ab-b5a2-bc973d367e87"]}],"mendeley":{"formattedCitation":"[15]","plainTextFormattedCitation":"[15]","previouslyFormattedCitation":"[14]"},"properties":{"noteIndex":0},"schema":"https://github.com/citation-style-language/schema/raw/master/csl-citation.json"}</w:instrText>
      </w:r>
      <w:r w:rsidR="00280127">
        <w:rPr>
          <w:rStyle w:val="FootnoteReference"/>
          <w:color w:val="000000"/>
          <w:sz w:val="20"/>
          <w:szCs w:val="20"/>
          <w:lang w:val="en-US"/>
        </w:rPr>
        <w:fldChar w:fldCharType="separate"/>
      </w:r>
      <w:r w:rsidR="00962460" w:rsidRPr="00962460">
        <w:rPr>
          <w:bCs/>
          <w:noProof/>
          <w:color w:val="000000"/>
          <w:sz w:val="20"/>
          <w:szCs w:val="20"/>
          <w:lang w:val="en-US"/>
        </w:rPr>
        <w:t>[15]</w:t>
      </w:r>
      <w:r w:rsidR="00280127">
        <w:rPr>
          <w:rStyle w:val="FootnoteReference"/>
          <w:color w:val="000000"/>
          <w:sz w:val="20"/>
          <w:szCs w:val="20"/>
          <w:lang w:val="en-US"/>
        </w:rPr>
        <w:fldChar w:fldCharType="end"/>
      </w:r>
      <w:r w:rsidRPr="0046228E">
        <w:rPr>
          <w:color w:val="000000"/>
          <w:sz w:val="20"/>
          <w:szCs w:val="20"/>
          <w:lang w:val="en-US"/>
        </w:rPr>
        <w:t xml:space="preserve"> </w:t>
      </w:r>
      <w:proofErr w:type="spellStart"/>
      <w:r w:rsidRPr="0046228E">
        <w:rPr>
          <w:color w:val="000000"/>
          <w:sz w:val="20"/>
          <w:szCs w:val="20"/>
          <w:lang w:val="en-US"/>
        </w:rPr>
        <w:t>Umumnya</w:t>
      </w:r>
      <w:proofErr w:type="spellEnd"/>
      <w:r w:rsidRPr="0046228E">
        <w:rPr>
          <w:color w:val="000000"/>
          <w:sz w:val="20"/>
          <w:szCs w:val="20"/>
          <w:lang w:val="en-US"/>
        </w:rPr>
        <w:t xml:space="preserve">, </w:t>
      </w:r>
      <w:proofErr w:type="spellStart"/>
      <w:r w:rsidRPr="0046228E">
        <w:rPr>
          <w:color w:val="000000"/>
          <w:sz w:val="20"/>
          <w:szCs w:val="20"/>
          <w:lang w:val="en-US"/>
        </w:rPr>
        <w:t>penelitian-penelitian</w:t>
      </w:r>
      <w:proofErr w:type="spellEnd"/>
      <w:r w:rsidRPr="0046228E">
        <w:rPr>
          <w:color w:val="000000"/>
          <w:sz w:val="20"/>
          <w:szCs w:val="20"/>
          <w:lang w:val="en-US"/>
        </w:rPr>
        <w:t xml:space="preserve"> </w:t>
      </w:r>
      <w:proofErr w:type="spellStart"/>
      <w:r w:rsidRPr="0046228E">
        <w:rPr>
          <w:color w:val="000000"/>
          <w:sz w:val="20"/>
          <w:szCs w:val="20"/>
          <w:lang w:val="en-US"/>
        </w:rPr>
        <w:t>ini</w:t>
      </w:r>
      <w:proofErr w:type="spellEnd"/>
      <w:r w:rsidRPr="0046228E">
        <w:rPr>
          <w:color w:val="000000"/>
          <w:sz w:val="20"/>
          <w:szCs w:val="20"/>
          <w:lang w:val="en-US"/>
        </w:rPr>
        <w:t xml:space="preserve"> </w:t>
      </w:r>
      <w:proofErr w:type="spellStart"/>
      <w:r w:rsidRPr="0046228E">
        <w:rPr>
          <w:color w:val="000000"/>
          <w:sz w:val="20"/>
          <w:szCs w:val="20"/>
          <w:lang w:val="en-US"/>
        </w:rPr>
        <w:t>menggunakan</w:t>
      </w:r>
      <w:proofErr w:type="spellEnd"/>
      <w:r w:rsidRPr="0046228E">
        <w:rPr>
          <w:color w:val="000000"/>
          <w:sz w:val="20"/>
          <w:szCs w:val="20"/>
          <w:lang w:val="en-US"/>
        </w:rPr>
        <w:t xml:space="preserve"> </w:t>
      </w:r>
      <w:proofErr w:type="spellStart"/>
      <w:r w:rsidRPr="0046228E">
        <w:rPr>
          <w:color w:val="000000"/>
          <w:sz w:val="20"/>
          <w:szCs w:val="20"/>
          <w:lang w:val="en-US"/>
        </w:rPr>
        <w:t>pendekatan</w:t>
      </w:r>
      <w:proofErr w:type="spellEnd"/>
      <w:r w:rsidRPr="0046228E">
        <w:rPr>
          <w:color w:val="000000"/>
          <w:sz w:val="20"/>
          <w:szCs w:val="20"/>
          <w:lang w:val="en-US"/>
        </w:rPr>
        <w:t xml:space="preserve"> </w:t>
      </w:r>
      <w:proofErr w:type="spellStart"/>
      <w:r w:rsidRPr="0046228E">
        <w:rPr>
          <w:color w:val="000000"/>
          <w:sz w:val="20"/>
          <w:szCs w:val="20"/>
          <w:lang w:val="en-US"/>
        </w:rPr>
        <w:t>kualitatif</w:t>
      </w:r>
      <w:proofErr w:type="spellEnd"/>
      <w:r w:rsidRPr="0046228E">
        <w:rPr>
          <w:color w:val="000000"/>
          <w:sz w:val="20"/>
          <w:szCs w:val="20"/>
          <w:lang w:val="en-US"/>
        </w:rPr>
        <w:t xml:space="preserve"> </w:t>
      </w:r>
      <w:proofErr w:type="spellStart"/>
      <w:r w:rsidRPr="0046228E">
        <w:rPr>
          <w:color w:val="000000"/>
          <w:sz w:val="20"/>
          <w:szCs w:val="20"/>
          <w:lang w:val="en-US"/>
        </w:rPr>
        <w:t>dengan</w:t>
      </w:r>
      <w:proofErr w:type="spellEnd"/>
      <w:r w:rsidRPr="0046228E">
        <w:rPr>
          <w:color w:val="000000"/>
          <w:sz w:val="20"/>
          <w:szCs w:val="20"/>
          <w:lang w:val="en-US"/>
        </w:rPr>
        <w:t xml:space="preserve"> </w:t>
      </w:r>
      <w:proofErr w:type="spellStart"/>
      <w:r w:rsidRPr="0046228E">
        <w:rPr>
          <w:color w:val="000000"/>
          <w:sz w:val="20"/>
          <w:szCs w:val="20"/>
          <w:lang w:val="en-US"/>
        </w:rPr>
        <w:t>studi</w:t>
      </w:r>
      <w:proofErr w:type="spellEnd"/>
      <w:r w:rsidRPr="0046228E">
        <w:rPr>
          <w:color w:val="000000"/>
          <w:sz w:val="20"/>
          <w:szCs w:val="20"/>
          <w:lang w:val="en-US"/>
        </w:rPr>
        <w:t xml:space="preserve"> </w:t>
      </w:r>
      <w:proofErr w:type="spellStart"/>
      <w:r w:rsidRPr="0046228E">
        <w:rPr>
          <w:color w:val="000000"/>
          <w:sz w:val="20"/>
          <w:szCs w:val="20"/>
          <w:lang w:val="en-US"/>
        </w:rPr>
        <w:t>kasus</w:t>
      </w:r>
      <w:proofErr w:type="spellEnd"/>
      <w:r w:rsidRPr="0046228E">
        <w:rPr>
          <w:color w:val="000000"/>
          <w:sz w:val="20"/>
          <w:szCs w:val="20"/>
          <w:lang w:val="en-US"/>
        </w:rPr>
        <w:t xml:space="preserve"> </w:t>
      </w:r>
      <w:proofErr w:type="spellStart"/>
      <w:r w:rsidRPr="0046228E">
        <w:rPr>
          <w:color w:val="000000"/>
          <w:sz w:val="20"/>
          <w:szCs w:val="20"/>
          <w:lang w:val="en-US"/>
        </w:rPr>
        <w:t>untuk</w:t>
      </w:r>
      <w:proofErr w:type="spellEnd"/>
      <w:r w:rsidRPr="0046228E">
        <w:rPr>
          <w:color w:val="000000"/>
          <w:sz w:val="20"/>
          <w:szCs w:val="20"/>
          <w:lang w:val="en-US"/>
        </w:rPr>
        <w:t xml:space="preserve"> </w:t>
      </w:r>
      <w:proofErr w:type="spellStart"/>
      <w:r w:rsidRPr="0046228E">
        <w:rPr>
          <w:color w:val="000000"/>
          <w:sz w:val="20"/>
          <w:szCs w:val="20"/>
          <w:lang w:val="en-US"/>
        </w:rPr>
        <w:t>memahami</w:t>
      </w:r>
      <w:proofErr w:type="spellEnd"/>
      <w:r w:rsidRPr="0046228E">
        <w:rPr>
          <w:color w:val="000000"/>
          <w:sz w:val="20"/>
          <w:szCs w:val="20"/>
          <w:lang w:val="en-US"/>
        </w:rPr>
        <w:t xml:space="preserve"> Kuttab </w:t>
      </w:r>
      <w:proofErr w:type="spellStart"/>
      <w:r w:rsidRPr="0046228E">
        <w:rPr>
          <w:color w:val="000000"/>
          <w:sz w:val="20"/>
          <w:szCs w:val="20"/>
          <w:lang w:val="en-US"/>
        </w:rPr>
        <w:t>secara</w:t>
      </w:r>
      <w:proofErr w:type="spellEnd"/>
      <w:r w:rsidRPr="0046228E">
        <w:rPr>
          <w:color w:val="000000"/>
          <w:sz w:val="20"/>
          <w:szCs w:val="20"/>
          <w:lang w:val="en-US"/>
        </w:rPr>
        <w:t xml:space="preserve"> </w:t>
      </w:r>
      <w:proofErr w:type="spellStart"/>
      <w:r w:rsidRPr="0046228E">
        <w:rPr>
          <w:color w:val="000000"/>
          <w:sz w:val="20"/>
          <w:szCs w:val="20"/>
          <w:lang w:val="en-US"/>
        </w:rPr>
        <w:t>mendalam</w:t>
      </w:r>
      <w:proofErr w:type="spellEnd"/>
      <w:r w:rsidRPr="0046228E">
        <w:rPr>
          <w:color w:val="000000"/>
          <w:sz w:val="20"/>
          <w:szCs w:val="20"/>
          <w:lang w:val="en-US"/>
        </w:rPr>
        <w:t>.</w:t>
      </w:r>
    </w:p>
    <w:p w14:paraId="24A5F977" w14:textId="38BC4030" w:rsidR="0013772E" w:rsidRDefault="004B2D33">
      <w:pPr>
        <w:pBdr>
          <w:top w:val="nil"/>
          <w:left w:val="nil"/>
          <w:bottom w:val="nil"/>
          <w:right w:val="nil"/>
          <w:between w:val="nil"/>
        </w:pBdr>
        <w:ind w:firstLine="288"/>
        <w:jc w:val="both"/>
        <w:rPr>
          <w:color w:val="000000"/>
          <w:sz w:val="20"/>
          <w:szCs w:val="20"/>
        </w:rPr>
      </w:pPr>
      <w:r>
        <w:rPr>
          <w:color w:val="000000"/>
          <w:sz w:val="20"/>
          <w:szCs w:val="20"/>
        </w:rPr>
        <w:t xml:space="preserve"> </w:t>
      </w:r>
    </w:p>
    <w:p w14:paraId="24A5F978" w14:textId="77777777" w:rsidR="0013772E" w:rsidRDefault="004B2D33">
      <w:pPr>
        <w:pStyle w:val="Heading1"/>
        <w:numPr>
          <w:ilvl w:val="0"/>
          <w:numId w:val="3"/>
        </w:numPr>
        <w:tabs>
          <w:tab w:val="left" w:pos="0"/>
        </w:tabs>
        <w:rPr>
          <w:sz w:val="24"/>
          <w:szCs w:val="24"/>
        </w:rPr>
      </w:pPr>
      <w:r>
        <w:rPr>
          <w:sz w:val="24"/>
          <w:szCs w:val="24"/>
        </w:rPr>
        <w:t>II. Metode</w:t>
      </w:r>
    </w:p>
    <w:p w14:paraId="24A5F97A" w14:textId="13114852" w:rsidR="0013772E" w:rsidRDefault="00282722">
      <w:pPr>
        <w:pBdr>
          <w:top w:val="nil"/>
          <w:left w:val="nil"/>
          <w:bottom w:val="nil"/>
          <w:right w:val="nil"/>
          <w:between w:val="nil"/>
        </w:pBdr>
        <w:ind w:firstLine="288"/>
        <w:jc w:val="both"/>
        <w:rPr>
          <w:color w:val="000000"/>
          <w:sz w:val="20"/>
          <w:szCs w:val="20"/>
        </w:rPr>
      </w:pPr>
      <w:r w:rsidRPr="00282722">
        <w:rPr>
          <w:color w:val="000000"/>
          <w:sz w:val="20"/>
          <w:szCs w:val="20"/>
        </w:rPr>
        <w:t>Penelitian ini akan mengadopsi pendekatan kualitatif dengan desain studi kasus</w:t>
      </w:r>
      <w:r w:rsidR="00280127">
        <w:rPr>
          <w:rStyle w:val="FootnoteReference"/>
          <w:color w:val="000000"/>
          <w:sz w:val="20"/>
          <w:szCs w:val="20"/>
        </w:rPr>
        <w:fldChar w:fldCharType="begin" w:fldLock="1"/>
      </w:r>
      <w:r w:rsidR="00962460">
        <w:rPr>
          <w:color w:val="000000"/>
          <w:sz w:val="20"/>
          <w:szCs w:val="20"/>
        </w:rPr>
        <w:instrText>ADDIN CSL_CITATION {"citationItems":[{"id":"ITEM-1","itemData":{"DOI":"10.61104/ihsan.v1i2.57","abstract":"Berhasil atau tidaknya suatu penelitian ilmiah pendidikan tidak lepas dari teknik pengumpulan data dan instumen penelitian yang digunakan. Tujuan makalah  ini adalah untuk membahas tentang teknik pengumpulan data dan instrumen penelitian ilmiah pendidikan pada pendekatan kualitatif dan kuantitatif. Makalah ini menggunakan pendekatan studi kepustakaan, dimana penulis mengumpulkan referensi berupa buku dan jurnal yang berkaitan dengan tema dalam makalah ini. Hasil makalah ini dapat diuraikan bahwa dalam penelitian kualitatif, teknik pengumpulan data yang umum digunakan antara lain wawancara, observasi, dan dokumentasi, wawancara melibatkan interaksi langsung antara peneliti dan responden untuk mendapatkan data berupa pandangan, pengalaman, dan persepsi mereka, observasi melibatkan pengamatan langsung terhadap subjek penelitian, studi dokumentasi melibatkan pengumpulan data dari dokumen, arsip, atau bahan tertulis lainnya. Sementara itu, dalam penelitian kuantitatif, teknik pengumpulan data yang umum digunakan adalah angket atau kuesioner, observasi terstruktur, eksperimen, angket atau kuesioner digunakan untuk mengumpulkan data melalui pertanyaan yang telah disusun sebelumnya, observasi terstruktur melibatkan pengamatan yang telah dirancang sebelumnya dengan variabel-variabel yang telah ditentukan, eksperimen melibatkan manipulasi variabel-variabel tertentu untuk melihat dampaknya terhadap variabel lainnya. Instrumen penelitian dalam penelitian kualitatif meliputi panduan wawancara, daftar periksa observasi, pedoman dokumentasi, sedangkan dalam penelitian kuantitatif, instrumen penelitian meliputi angket atau kuesioner, daftar periksa observasi terstruktur, instrumen pengukuran dalam eksperimen.","author":[{"dropping-particle":"","family":"Ardiansyah","given":"","non-dropping-particle":"","parse-names":false,"suffix":""},{"dropping-particle":"","family":"Risnita","given":"","non-dropping-particle":"","parse-names":false,"suffix":""},{"dropping-particle":"","family":"Jailani","given":"M. Syahran","non-dropping-particle":"","parse-names":false,"suffix":""}],"container-title":"Jurnal IHSAN : Jurnal Pendidikan Islam","id":"ITEM-1","issue":"2","issued":{"date-parts":[["2023"]]},"page":"1-9","title":"Teknik Pengumpulan Data Dan Instrumen Penelitian Ilmiah Pendidikan Pada Pendekatan Kualitatif dan Kuantitatif","type":"article-journal","volume":"1"},"uris":["http://www.mendeley.com/documents/?uuid=acad1149-2dcf-4401-a65b-81ecf9a79157"]}],"mendeley":{"formattedCitation":"[16]","plainTextFormattedCitation":"[16]","previouslyFormattedCitation":"[15]"},"properties":{"noteIndex":0},"schema":"https://github.com/citation-style-language/schema/raw/master/csl-citation.json"}</w:instrText>
      </w:r>
      <w:r w:rsidR="00280127">
        <w:rPr>
          <w:rStyle w:val="FootnoteReference"/>
          <w:color w:val="000000"/>
          <w:sz w:val="20"/>
          <w:szCs w:val="20"/>
        </w:rPr>
        <w:fldChar w:fldCharType="separate"/>
      </w:r>
      <w:r w:rsidR="00962460" w:rsidRPr="00962460">
        <w:rPr>
          <w:bCs/>
          <w:noProof/>
          <w:color w:val="000000"/>
          <w:sz w:val="20"/>
          <w:szCs w:val="20"/>
          <w:lang w:val="en-US"/>
        </w:rPr>
        <w:t>[16]</w:t>
      </w:r>
      <w:r w:rsidR="00280127">
        <w:rPr>
          <w:rStyle w:val="FootnoteReference"/>
          <w:color w:val="000000"/>
          <w:sz w:val="20"/>
          <w:szCs w:val="20"/>
        </w:rPr>
        <w:fldChar w:fldCharType="end"/>
      </w:r>
      <w:r w:rsidRPr="00282722">
        <w:rPr>
          <w:color w:val="000000"/>
          <w:sz w:val="20"/>
          <w:szCs w:val="20"/>
        </w:rPr>
        <w:t xml:space="preserve"> untuk </w:t>
      </w:r>
      <w:proofErr w:type="spellStart"/>
      <w:r w:rsidR="00210364">
        <w:rPr>
          <w:color w:val="000000"/>
          <w:sz w:val="20"/>
          <w:szCs w:val="20"/>
          <w:lang w:val="en-US"/>
        </w:rPr>
        <w:t>lebih</w:t>
      </w:r>
      <w:proofErr w:type="spellEnd"/>
      <w:r w:rsidR="00210364">
        <w:rPr>
          <w:color w:val="000000"/>
          <w:sz w:val="20"/>
          <w:szCs w:val="20"/>
          <w:lang w:val="en-US"/>
        </w:rPr>
        <w:t xml:space="preserve"> </w:t>
      </w:r>
      <w:r w:rsidRPr="00282722">
        <w:rPr>
          <w:color w:val="000000"/>
          <w:sz w:val="20"/>
          <w:szCs w:val="20"/>
        </w:rPr>
        <w:t>memahami secara mendalam implementasi sistem pendidikan Kuttab di pesantren mahasiswi</w:t>
      </w:r>
      <w:r w:rsidR="00210364">
        <w:rPr>
          <w:color w:val="000000"/>
          <w:sz w:val="20"/>
          <w:szCs w:val="20"/>
          <w:lang w:val="en-US"/>
        </w:rPr>
        <w:t xml:space="preserve"> Mahad Umar bin Al-Kh</w:t>
      </w:r>
      <w:r w:rsidR="00E31ACF">
        <w:rPr>
          <w:color w:val="000000"/>
          <w:sz w:val="20"/>
          <w:szCs w:val="20"/>
          <w:lang w:val="en-US"/>
        </w:rPr>
        <w:t>a</w:t>
      </w:r>
      <w:r w:rsidR="00210364">
        <w:rPr>
          <w:color w:val="000000"/>
          <w:sz w:val="20"/>
          <w:szCs w:val="20"/>
          <w:lang w:val="en-US"/>
        </w:rPr>
        <w:t xml:space="preserve">ttab </w:t>
      </w:r>
      <w:proofErr w:type="spellStart"/>
      <w:r w:rsidR="00210364">
        <w:rPr>
          <w:color w:val="000000"/>
          <w:sz w:val="20"/>
          <w:szCs w:val="20"/>
          <w:lang w:val="en-US"/>
        </w:rPr>
        <w:t>Sidoarjo</w:t>
      </w:r>
      <w:proofErr w:type="spellEnd"/>
      <w:r w:rsidRPr="00282722">
        <w:rPr>
          <w:color w:val="000000"/>
          <w:sz w:val="20"/>
          <w:szCs w:val="20"/>
        </w:rPr>
        <w:t>. Lokasi penelitian dipilih di pesantren mahasiswi yang</w:t>
      </w:r>
      <w:r w:rsidR="00356E0D">
        <w:rPr>
          <w:color w:val="000000"/>
          <w:sz w:val="20"/>
          <w:szCs w:val="20"/>
          <w:lang w:val="en-US"/>
        </w:rPr>
        <w:t xml:space="preserve"> </w:t>
      </w:r>
      <w:r w:rsidRPr="00282722">
        <w:rPr>
          <w:color w:val="000000"/>
          <w:sz w:val="20"/>
          <w:szCs w:val="20"/>
        </w:rPr>
        <w:t xml:space="preserve">menerapkan </w:t>
      </w:r>
      <w:r w:rsidR="00356E0D">
        <w:rPr>
          <w:color w:val="000000"/>
          <w:sz w:val="20"/>
          <w:szCs w:val="20"/>
          <w:lang w:val="en-US"/>
        </w:rPr>
        <w:t xml:space="preserve">system Pendidikan </w:t>
      </w:r>
      <w:r w:rsidRPr="00282722">
        <w:rPr>
          <w:color w:val="000000"/>
          <w:sz w:val="20"/>
          <w:szCs w:val="20"/>
        </w:rPr>
        <w:t>Kuttab, dengan pengumpulan data</w:t>
      </w:r>
      <w:r w:rsidR="00F811C8">
        <w:rPr>
          <w:color w:val="000000"/>
          <w:sz w:val="20"/>
          <w:szCs w:val="20"/>
          <w:lang w:val="en-US"/>
        </w:rPr>
        <w:t xml:space="preserve"> pada </w:t>
      </w:r>
      <w:proofErr w:type="spellStart"/>
      <w:r w:rsidR="00F811C8">
        <w:rPr>
          <w:color w:val="000000"/>
          <w:sz w:val="20"/>
          <w:szCs w:val="20"/>
          <w:lang w:val="en-US"/>
        </w:rPr>
        <w:t>skala</w:t>
      </w:r>
      <w:proofErr w:type="spellEnd"/>
      <w:r w:rsidR="00F811C8">
        <w:rPr>
          <w:color w:val="000000"/>
          <w:sz w:val="20"/>
          <w:szCs w:val="20"/>
          <w:lang w:val="en-US"/>
        </w:rPr>
        <w:t xml:space="preserve"> </w:t>
      </w:r>
      <w:proofErr w:type="spellStart"/>
      <w:r w:rsidR="00F811C8">
        <w:rPr>
          <w:color w:val="000000"/>
          <w:sz w:val="20"/>
          <w:szCs w:val="20"/>
          <w:lang w:val="en-US"/>
        </w:rPr>
        <w:t>waktu</w:t>
      </w:r>
      <w:proofErr w:type="spellEnd"/>
      <w:r w:rsidR="00F811C8">
        <w:rPr>
          <w:color w:val="000000"/>
          <w:sz w:val="20"/>
          <w:szCs w:val="20"/>
          <w:lang w:val="en-US"/>
        </w:rPr>
        <w:t xml:space="preserve"> </w:t>
      </w:r>
      <w:proofErr w:type="spellStart"/>
      <w:r w:rsidR="00F811C8">
        <w:rPr>
          <w:color w:val="000000"/>
          <w:sz w:val="20"/>
          <w:szCs w:val="20"/>
          <w:lang w:val="en-US"/>
        </w:rPr>
        <w:t>tertentu</w:t>
      </w:r>
      <w:proofErr w:type="spellEnd"/>
      <w:r w:rsidRPr="00282722">
        <w:rPr>
          <w:color w:val="000000"/>
          <w:sz w:val="20"/>
          <w:szCs w:val="20"/>
        </w:rPr>
        <w:t xml:space="preserve">. Teknik pengumpulan data utama adalah observasi (partisipatif atau non-partisipatif), serta studi dokumentasi. Data yang terkumpul akan dianalisis menggunakan model interaktif reduksi, penyajian, </w:t>
      </w:r>
      <w:r w:rsidR="0020603D">
        <w:rPr>
          <w:color w:val="000000"/>
          <w:sz w:val="20"/>
          <w:szCs w:val="20"/>
          <w:lang w:val="en-US"/>
        </w:rPr>
        <w:t xml:space="preserve">dan </w:t>
      </w:r>
      <w:r w:rsidRPr="00282722">
        <w:rPr>
          <w:color w:val="000000"/>
          <w:sz w:val="20"/>
          <w:szCs w:val="20"/>
        </w:rPr>
        <w:t>penarikan kesimpulan</w:t>
      </w:r>
      <w:r w:rsidR="00531062">
        <w:rPr>
          <w:color w:val="000000"/>
          <w:sz w:val="20"/>
          <w:szCs w:val="20"/>
          <w:lang w:val="en-US"/>
        </w:rPr>
        <w:t>.</w:t>
      </w:r>
      <w:r w:rsidR="00280127">
        <w:rPr>
          <w:rStyle w:val="FootnoteReference"/>
          <w:color w:val="000000"/>
          <w:sz w:val="20"/>
          <w:szCs w:val="20"/>
        </w:rPr>
        <w:fldChar w:fldCharType="begin" w:fldLock="1"/>
      </w:r>
      <w:r w:rsidR="00962460">
        <w:rPr>
          <w:color w:val="000000"/>
          <w:sz w:val="20"/>
          <w:szCs w:val="20"/>
        </w:rPr>
        <w:instrText>ADDIN CSL_CITATION {"citationItems":[{"id":"ITEM-1","itemData":{"abstract":"Penelitian ini bertujuan untuk mendeskripsikan strategi Cooperative Learning Model Jigsaw Dalam Pembelajaran IPS Di Kelas IX MTs Negeri Ketapang. Adapun fokus penelitian ini adalah: 1) Rencana Pelaksanaan Pembelajaran 2) Langkah-langkah Cooperative Learning model Jigsaw. 3) Perolehan belajar. Pendekatan dalam penelitian ini adalah penelitian kualitatif, adapun objek penelitian MTs Negeri Ketapang. Subjek penelitian ini adalah: 1) Kegiatan pembelajaran dengan strategi cooperative learning model Jigsaw. 2) Peserta didik kelas IX .3) Guru IPS kelas IX. Metode yang digunakan dalam penelitian ini adalah metode deskriptif. Teknik pengumpulan data yaitu teknik observasi, wawancara dan dokumentasi. Alat pengumpul data adalah lembar observasi, pedoman wawancara dan dokumentasi. Pengolahan data dilakukan dengan menggunakan analisis deskriptif kualitatif.","author":[{"dropping-particle":"","family":"Syahwani","given":"U","non-dropping-particle":"","parse-names":false,"suffix":""}],"container-title":"Jurnal Pendidikan dan Pembelajaran","id":"ITEM-1","issued":{"date-parts":[["2015"]]},"title":"STRATEGI COOPERATIVE LEARNING MODEL JIGSAW DALAM PEMBELAJARAN IPS DI KELAS IX MTs NEGERI KETAPANG","type":"article-journal"},"uris":["http://www.mendeley.com/documents/?uuid=84364906-d324-4fa8-855a-f1d2ffebac61"]}],"mendeley":{"formattedCitation":"[17]","plainTextFormattedCitation":"[17]","previouslyFormattedCitation":"[16]"},"properties":{"noteIndex":0},"schema":"https://github.com/citation-style-language/schema/raw/master/csl-citation.json"}</w:instrText>
      </w:r>
      <w:r w:rsidR="00280127">
        <w:rPr>
          <w:rStyle w:val="FootnoteReference"/>
          <w:color w:val="000000"/>
          <w:sz w:val="20"/>
          <w:szCs w:val="20"/>
        </w:rPr>
        <w:fldChar w:fldCharType="separate"/>
      </w:r>
      <w:r w:rsidR="00962460" w:rsidRPr="00962460">
        <w:rPr>
          <w:noProof/>
          <w:color w:val="000000"/>
          <w:sz w:val="20"/>
          <w:szCs w:val="20"/>
        </w:rPr>
        <w:t>[17]</w:t>
      </w:r>
      <w:r w:rsidR="00280127">
        <w:rPr>
          <w:rStyle w:val="FootnoteReference"/>
          <w:color w:val="000000"/>
          <w:sz w:val="20"/>
          <w:szCs w:val="20"/>
        </w:rPr>
        <w:fldChar w:fldCharType="end"/>
      </w:r>
      <w:r w:rsidRPr="00282722">
        <w:rPr>
          <w:color w:val="000000"/>
          <w:sz w:val="20"/>
          <w:szCs w:val="20"/>
        </w:rPr>
        <w:t xml:space="preserve"> </w:t>
      </w:r>
    </w:p>
    <w:p w14:paraId="24A5F97B" w14:textId="77777777" w:rsidR="0013772E" w:rsidRDefault="0013772E">
      <w:pPr>
        <w:pBdr>
          <w:top w:val="nil"/>
          <w:left w:val="nil"/>
          <w:bottom w:val="nil"/>
          <w:right w:val="nil"/>
          <w:between w:val="nil"/>
        </w:pBdr>
        <w:ind w:firstLine="288"/>
        <w:jc w:val="both"/>
        <w:rPr>
          <w:sz w:val="20"/>
          <w:szCs w:val="20"/>
        </w:rPr>
      </w:pPr>
    </w:p>
    <w:p w14:paraId="24A5F97C" w14:textId="77777777" w:rsidR="0013772E" w:rsidRDefault="0013772E">
      <w:pPr>
        <w:pBdr>
          <w:top w:val="nil"/>
          <w:left w:val="nil"/>
          <w:bottom w:val="nil"/>
          <w:right w:val="nil"/>
          <w:between w:val="nil"/>
        </w:pBdr>
        <w:jc w:val="both"/>
        <w:rPr>
          <w:sz w:val="20"/>
          <w:szCs w:val="20"/>
        </w:rPr>
      </w:pPr>
    </w:p>
    <w:p w14:paraId="24A5F9D0" w14:textId="0614EB7B" w:rsidR="0013772E" w:rsidRDefault="004B2D33">
      <w:pPr>
        <w:pStyle w:val="Heading1"/>
        <w:numPr>
          <w:ilvl w:val="0"/>
          <w:numId w:val="3"/>
        </w:numPr>
        <w:tabs>
          <w:tab w:val="left" w:pos="0"/>
        </w:tabs>
        <w:rPr>
          <w:sz w:val="24"/>
          <w:szCs w:val="24"/>
        </w:rPr>
      </w:pPr>
      <w:r>
        <w:rPr>
          <w:sz w:val="24"/>
          <w:szCs w:val="24"/>
        </w:rPr>
        <w:t>Referensi</w:t>
      </w:r>
    </w:p>
    <w:p w14:paraId="75CD63FD" w14:textId="0890DBF3" w:rsidR="00962460" w:rsidRPr="00962460" w:rsidRDefault="00280127" w:rsidP="00962460">
      <w:pPr>
        <w:widowControl w:val="0"/>
        <w:autoSpaceDE w:val="0"/>
        <w:autoSpaceDN w:val="0"/>
        <w:adjustRightInd w:val="0"/>
        <w:ind w:left="640" w:hanging="640"/>
        <w:rPr>
          <w:noProof/>
          <w:sz w:val="20"/>
        </w:rPr>
      </w:pPr>
      <w:r w:rsidRPr="00497C8E">
        <w:rPr>
          <w:sz w:val="20"/>
          <w:szCs w:val="20"/>
          <w:lang w:val="en-US"/>
        </w:rPr>
        <w:fldChar w:fldCharType="begin" w:fldLock="1"/>
      </w:r>
      <w:r w:rsidRPr="00497C8E">
        <w:rPr>
          <w:sz w:val="20"/>
          <w:szCs w:val="20"/>
          <w:lang w:val="en-US"/>
        </w:rPr>
        <w:instrText xml:space="preserve">ADDIN Mendeley Bibliography CSL_BIBLIOGRAPHY </w:instrText>
      </w:r>
      <w:r w:rsidRPr="00497C8E">
        <w:rPr>
          <w:sz w:val="20"/>
          <w:szCs w:val="20"/>
          <w:lang w:val="en-US"/>
        </w:rPr>
        <w:fldChar w:fldCharType="separate"/>
      </w:r>
      <w:r w:rsidR="00962460" w:rsidRPr="00962460">
        <w:rPr>
          <w:noProof/>
          <w:sz w:val="20"/>
        </w:rPr>
        <w:t>[1]</w:t>
      </w:r>
      <w:r w:rsidR="00962460" w:rsidRPr="00962460">
        <w:rPr>
          <w:noProof/>
          <w:sz w:val="20"/>
        </w:rPr>
        <w:tab/>
        <w:t xml:space="preserve">A. Sofanudin, </w:t>
      </w:r>
      <w:r w:rsidR="00962460" w:rsidRPr="00962460">
        <w:rPr>
          <w:i/>
          <w:iCs/>
          <w:noProof/>
          <w:sz w:val="20"/>
        </w:rPr>
        <w:t>Quo Vadis Kuttab?</w:t>
      </w:r>
      <w:r w:rsidR="00962460" w:rsidRPr="00962460">
        <w:rPr>
          <w:noProof/>
          <w:sz w:val="20"/>
        </w:rPr>
        <w:t xml:space="preserve"> Center for Open Science, 2020. doi: 10.31219/osf.io/u9pzb.</w:t>
      </w:r>
    </w:p>
    <w:p w14:paraId="6381E5AE"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[2]</w:t>
      </w:r>
      <w:r w:rsidRPr="00962460">
        <w:rPr>
          <w:noProof/>
          <w:sz w:val="20"/>
        </w:rPr>
        <w:tab/>
        <w:t xml:space="preserve">N. Ulwiyah, L. Maftuhatin, and M. Samsukadi, “Implementation of Islamic Character Education With Intervention Approach and Micro Habituation of Education in Kuttab Al-Fatih Jombang,” </w:t>
      </w:r>
      <w:r w:rsidRPr="00962460">
        <w:rPr>
          <w:i/>
          <w:iCs/>
          <w:noProof/>
          <w:sz w:val="20"/>
        </w:rPr>
        <w:t>Didakt. Relig.</w:t>
      </w:r>
      <w:r w:rsidRPr="00962460">
        <w:rPr>
          <w:noProof/>
          <w:sz w:val="20"/>
        </w:rPr>
        <w:t>, vol. 6, no. 2, pp. 245–272, 2019, doi: 10.30762/didaktika.v6i2.1106.</w:t>
      </w:r>
    </w:p>
    <w:p w14:paraId="09553F52"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[3]</w:t>
      </w:r>
      <w:r w:rsidRPr="00962460">
        <w:rPr>
          <w:noProof/>
          <w:sz w:val="20"/>
        </w:rPr>
        <w:tab/>
        <w:t xml:space="preserve">A. Y. Al Amin and M. Fatimah, “The Method of Instilling Etiquette Towards Teachers for Students of Kuttab Al-Faruq Sukoharjo in Realizing a Generation with Akhlaqul Karimah,” </w:t>
      </w:r>
      <w:r w:rsidRPr="00962460">
        <w:rPr>
          <w:i/>
          <w:iCs/>
          <w:noProof/>
          <w:sz w:val="20"/>
        </w:rPr>
        <w:t>JUSPI (Jurnal Sej. Perad. Islam.</w:t>
      </w:r>
      <w:r w:rsidRPr="00962460">
        <w:rPr>
          <w:noProof/>
          <w:sz w:val="20"/>
        </w:rPr>
        <w:t>, vol. 8, no. 2, p. 442, 2025, doi: 10.30829/juspi.v8i2.22149.</w:t>
      </w:r>
    </w:p>
    <w:p w14:paraId="266AF0FA"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[4]</w:t>
      </w:r>
      <w:r w:rsidRPr="00962460">
        <w:rPr>
          <w:noProof/>
          <w:sz w:val="20"/>
        </w:rPr>
        <w:tab/>
        <w:t xml:space="preserve">N. Muspiroh, “KUTTAB SEBAGAI PENDIDIKAN DASAR ISLAM DAN PELETAK DASAR LITERASI,” </w:t>
      </w:r>
      <w:r w:rsidRPr="00962460">
        <w:rPr>
          <w:i/>
          <w:iCs/>
          <w:noProof/>
          <w:sz w:val="20"/>
        </w:rPr>
        <w:t>J. Tamaddun  J. Sej. dan Kebud. Islam</w:t>
      </w:r>
      <w:r w:rsidRPr="00962460">
        <w:rPr>
          <w:noProof/>
          <w:sz w:val="20"/>
        </w:rPr>
        <w:t>, vol. 7, no. 1, 2019, doi: 10.24235/tamaddun.v7i1.4506.</w:t>
      </w:r>
    </w:p>
    <w:p w14:paraId="6FAB6588"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[5]</w:t>
      </w:r>
      <w:r w:rsidRPr="00962460">
        <w:rPr>
          <w:noProof/>
          <w:sz w:val="20"/>
        </w:rPr>
        <w:tab/>
        <w:t xml:space="preserve">A. D. Lestari, “Pemanfaatan teknologi informasi pada pengelolaan arsip dinamis di bidang pencatatan sipil Disdukcapil Kabupaten Karanganyar,” </w:t>
      </w:r>
      <w:r w:rsidRPr="00962460">
        <w:rPr>
          <w:i/>
          <w:iCs/>
          <w:noProof/>
          <w:sz w:val="20"/>
        </w:rPr>
        <w:t>Al-Kuttab  J. Kaji. Perpustakaan, Inf. dan Kearsipan</w:t>
      </w:r>
      <w:r w:rsidRPr="00962460">
        <w:rPr>
          <w:noProof/>
          <w:sz w:val="20"/>
        </w:rPr>
        <w:t>, vol. 4, no. 2, pp. 13–23, 2022, doi: 10.24952/ktb.v4i2.5193.</w:t>
      </w:r>
    </w:p>
    <w:p w14:paraId="1D6313E3"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[6]</w:t>
      </w:r>
      <w:r w:rsidRPr="00962460">
        <w:rPr>
          <w:noProof/>
          <w:sz w:val="20"/>
        </w:rPr>
        <w:tab/>
        <w:t xml:space="preserve">F. B. Ulum, L. Susanti, A. Nurhuda, N. M. Lathif, U. Buyuk, and K. Istanbul, “Efektivitas Manajemen Dalam Revitalisasi Kuttab Di Indonesia Pada Era Modern : Tinjauan Literatur,” </w:t>
      </w:r>
      <w:r w:rsidRPr="00962460">
        <w:rPr>
          <w:i/>
          <w:iCs/>
          <w:noProof/>
          <w:sz w:val="20"/>
        </w:rPr>
        <w:t>Al-Idarah J. Kependidikan Islam Vol</w:t>
      </w:r>
      <w:r w:rsidRPr="00962460">
        <w:rPr>
          <w:noProof/>
          <w:sz w:val="20"/>
        </w:rPr>
        <w:t>, vol. 14, no. 01, 2024.</w:t>
      </w:r>
    </w:p>
    <w:p w14:paraId="7CFE9A24"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[7]</w:t>
      </w:r>
      <w:r w:rsidRPr="00962460">
        <w:rPr>
          <w:noProof/>
          <w:sz w:val="20"/>
        </w:rPr>
        <w:tab/>
        <w:t xml:space="preserve">A. Sofanudin, U. Muzayanah, ahmad muntakhib, N. E. Atmanto, and S. Muawanah, </w:t>
      </w:r>
      <w:r w:rsidRPr="00962460">
        <w:rPr>
          <w:i/>
          <w:iCs/>
          <w:noProof/>
          <w:sz w:val="20"/>
        </w:rPr>
        <w:t>Kuttab Diawasi atau Diadopsi?</w:t>
      </w:r>
      <w:r w:rsidRPr="00962460">
        <w:rPr>
          <w:noProof/>
          <w:sz w:val="20"/>
        </w:rPr>
        <w:t xml:space="preserve"> Center for Open Science, 2020. doi: 10.31219/osf.io/7q8yu.</w:t>
      </w:r>
    </w:p>
    <w:p w14:paraId="4E6C5D80"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[8]</w:t>
      </w:r>
      <w:r w:rsidRPr="00962460">
        <w:rPr>
          <w:noProof/>
          <w:sz w:val="20"/>
        </w:rPr>
        <w:tab/>
        <w:t xml:space="preserve">A. Sofanudin, </w:t>
      </w:r>
      <w:r w:rsidRPr="00962460">
        <w:rPr>
          <w:i/>
          <w:iCs/>
          <w:noProof/>
          <w:sz w:val="20"/>
        </w:rPr>
        <w:t>Kuttab itu Pesantren?</w:t>
      </w:r>
      <w:r w:rsidRPr="00962460">
        <w:rPr>
          <w:noProof/>
          <w:sz w:val="20"/>
        </w:rPr>
        <w:t xml:space="preserve"> Center for Open Science, 2021. doi: 10.31219/osf.io/9szat.</w:t>
      </w:r>
    </w:p>
    <w:p w14:paraId="2E4BCC3F"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[9]</w:t>
      </w:r>
      <w:r w:rsidRPr="00962460">
        <w:rPr>
          <w:noProof/>
          <w:sz w:val="20"/>
        </w:rPr>
        <w:tab/>
        <w:t xml:space="preserve">A. Riswanto and S. Pramono, “Teacher Performance Analysis in Improving Human Resources Quality at Kuttab Imam Syafi’i Elementary School, Brebes,” </w:t>
      </w:r>
      <w:r w:rsidRPr="00962460">
        <w:rPr>
          <w:i/>
          <w:iCs/>
          <w:noProof/>
          <w:sz w:val="20"/>
        </w:rPr>
        <w:t>Int. J. Adv. Technol. Soc. Sci.</w:t>
      </w:r>
      <w:r w:rsidRPr="00962460">
        <w:rPr>
          <w:noProof/>
          <w:sz w:val="20"/>
        </w:rPr>
        <w:t>, vol. 3, no. 2, pp. 185–200, 2025, doi: 10.59890/ijatss.v3i2.308.</w:t>
      </w:r>
    </w:p>
    <w:p w14:paraId="2CE75113"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[10]</w:t>
      </w:r>
      <w:r w:rsidRPr="00962460">
        <w:rPr>
          <w:noProof/>
          <w:sz w:val="20"/>
        </w:rPr>
        <w:tab/>
        <w:t xml:space="preserve">L. Sholikah, M. K. Muttaqin, and S. Kahfi, “BLENDED LEARNING DALAM MATA PELAJARAN PENDIDIKAN AGAMA ISLAM PADA MASA COVID 19 DI MTS WALISONGO BOJONEGORO,” </w:t>
      </w:r>
      <w:r w:rsidRPr="00962460">
        <w:rPr>
          <w:i/>
          <w:iCs/>
          <w:noProof/>
          <w:sz w:val="20"/>
        </w:rPr>
        <w:t>Kuttab</w:t>
      </w:r>
      <w:r w:rsidRPr="00962460">
        <w:rPr>
          <w:noProof/>
          <w:sz w:val="20"/>
        </w:rPr>
        <w:t>, vol. 5, no. 2, p. 80, 2021, doi: 10.30736/ktb.v5i2.669.</w:t>
      </w:r>
    </w:p>
    <w:p w14:paraId="411E049E"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[11]</w:t>
      </w:r>
      <w:r w:rsidRPr="00962460">
        <w:rPr>
          <w:noProof/>
          <w:sz w:val="20"/>
        </w:rPr>
        <w:tab/>
        <w:t xml:space="preserve">W. Saugi, “Implementation of Curriculum Kuttab Al-Fatih on Children at an Early Age,” </w:t>
      </w:r>
      <w:r w:rsidRPr="00962460">
        <w:rPr>
          <w:i/>
          <w:iCs/>
          <w:noProof/>
          <w:sz w:val="20"/>
        </w:rPr>
        <w:t>J. Obs.  J. Pendidik. Anak Usia Dini</w:t>
      </w:r>
      <w:r w:rsidRPr="00962460">
        <w:rPr>
          <w:noProof/>
          <w:sz w:val="20"/>
        </w:rPr>
        <w:t>, vol. 5, no. 1, p. 70, 2020, doi: 10.31004/obsesi.v5i1.510.</w:t>
      </w:r>
    </w:p>
    <w:p w14:paraId="37A3FC83"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[12]</w:t>
      </w:r>
      <w:r w:rsidRPr="00962460">
        <w:rPr>
          <w:noProof/>
          <w:sz w:val="20"/>
        </w:rPr>
        <w:tab/>
        <w:t xml:space="preserve">N. Aisyah, T. Rahman, and D. A. M. Lidinillah, “KURIKULUM KUTTAB UNTUK USIA 5 SAMPAI 6 TAHUN DI KUTTAB AL-FATIH CILEUNYI BANDUNG,” </w:t>
      </w:r>
      <w:r w:rsidRPr="00962460">
        <w:rPr>
          <w:i/>
          <w:iCs/>
          <w:noProof/>
          <w:sz w:val="20"/>
        </w:rPr>
        <w:t>J. PAUD AGAPEDIA</w:t>
      </w:r>
      <w:r w:rsidRPr="00962460">
        <w:rPr>
          <w:noProof/>
          <w:sz w:val="20"/>
        </w:rPr>
        <w:t>, vol. 5, no. 2, pp. 141–</w:t>
      </w:r>
      <w:r w:rsidRPr="00962460">
        <w:rPr>
          <w:noProof/>
          <w:sz w:val="20"/>
        </w:rPr>
        <w:lastRenderedPageBreak/>
        <w:t>151, 2021, doi: 10.17509/jpa.v5i2.40492.</w:t>
      </w:r>
    </w:p>
    <w:p w14:paraId="291B02A3"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[13]</w:t>
      </w:r>
      <w:r w:rsidRPr="00962460">
        <w:rPr>
          <w:noProof/>
          <w:sz w:val="20"/>
        </w:rPr>
        <w:tab/>
        <w:t xml:space="preserve">Z. Zakirah, M. Arsyam, H. HERIANTO, and K. Umar, </w:t>
      </w:r>
      <w:r w:rsidRPr="00962460">
        <w:rPr>
          <w:i/>
          <w:iCs/>
          <w:noProof/>
          <w:sz w:val="20"/>
        </w:rPr>
        <w:t>PENDIDIKAN DASAR (KUTTAB) MASA DAULAH ABBASIYAH (132-232 H / 750-847 M)</w:t>
      </w:r>
      <w:r w:rsidRPr="00962460">
        <w:rPr>
          <w:noProof/>
          <w:sz w:val="20"/>
        </w:rPr>
        <w:t>. Center for Open Science, 2020. doi: 10.31219/osf.io/7t8bs.</w:t>
      </w:r>
    </w:p>
    <w:p w14:paraId="0C40E0EA"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[14]</w:t>
      </w:r>
      <w:r w:rsidRPr="00962460">
        <w:rPr>
          <w:noProof/>
          <w:sz w:val="20"/>
        </w:rPr>
        <w:tab/>
        <w:t xml:space="preserve">H. Hafnidar, R. Mansor, and S. Nichiappan, “The Implementation of Role of Kuttab Al-Fatih (KAF) Philosophy in Islamic Character Education,” </w:t>
      </w:r>
      <w:r w:rsidRPr="00962460">
        <w:rPr>
          <w:i/>
          <w:iCs/>
          <w:noProof/>
          <w:sz w:val="20"/>
        </w:rPr>
        <w:t>Nadwa J. Pendidik. Islam</w:t>
      </w:r>
      <w:r w:rsidRPr="00962460">
        <w:rPr>
          <w:noProof/>
          <w:sz w:val="20"/>
        </w:rPr>
        <w:t>, vol. 13, no. 2, pp. 235–250, 2020, doi: 10.21580/nw.2019.13.2.5184.</w:t>
      </w:r>
    </w:p>
    <w:p w14:paraId="30011F3D"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[15]</w:t>
      </w:r>
      <w:r w:rsidRPr="00962460">
        <w:rPr>
          <w:noProof/>
          <w:sz w:val="20"/>
        </w:rPr>
        <w:tab/>
        <w:t xml:space="preserve">R. Bialfino, M. Masyitoh, and A. Suryadi, “Implementation of Total Quality Management in Kuttab Model Islamic Education Institutions: Case Study at the Islamic Education Institution Buku Al-Fatih Bogor,” </w:t>
      </w:r>
      <w:r w:rsidRPr="00962460">
        <w:rPr>
          <w:i/>
          <w:iCs/>
          <w:noProof/>
          <w:sz w:val="20"/>
        </w:rPr>
        <w:t>Int. J. Sci. Technol. \&amp;amp; Manag.</w:t>
      </w:r>
      <w:r w:rsidRPr="00962460">
        <w:rPr>
          <w:noProof/>
          <w:sz w:val="20"/>
        </w:rPr>
        <w:t>, vol. 4, no. 5, pp. 1317–1327, 2023, doi: 10.46729/ijstm.v4i5.944.</w:t>
      </w:r>
    </w:p>
    <w:p w14:paraId="361843C6"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[16]</w:t>
      </w:r>
      <w:r w:rsidRPr="00962460">
        <w:rPr>
          <w:noProof/>
          <w:sz w:val="20"/>
        </w:rPr>
        <w:tab/>
        <w:t xml:space="preserve">Ardiansyah, Risnita, and M. S. Jailani, “Teknik Pengumpulan Data Dan Instrumen Penelitian Ilmiah Pendidikan Pada Pendekatan Kualitatif dan Kuantitatif,” </w:t>
      </w:r>
      <w:r w:rsidRPr="00962460">
        <w:rPr>
          <w:i/>
          <w:iCs/>
          <w:noProof/>
          <w:sz w:val="20"/>
        </w:rPr>
        <w:t>J. IHSAN  J. Pendidik. Islam</w:t>
      </w:r>
      <w:r w:rsidRPr="00962460">
        <w:rPr>
          <w:noProof/>
          <w:sz w:val="20"/>
        </w:rPr>
        <w:t>, vol. 1, no. 2, pp. 1–9, 2023, doi: 10.61104/ihsan.v1i2.57.</w:t>
      </w:r>
    </w:p>
    <w:p w14:paraId="5BECC9E3" w14:textId="77777777" w:rsidR="00962460" w:rsidRPr="00962460" w:rsidRDefault="00962460" w:rsidP="00962460">
      <w:pPr>
        <w:widowControl w:val="0"/>
        <w:autoSpaceDE w:val="0"/>
        <w:autoSpaceDN w:val="0"/>
        <w:adjustRightInd w:val="0"/>
        <w:ind w:left="640" w:hanging="640"/>
        <w:rPr>
          <w:noProof/>
          <w:sz w:val="20"/>
        </w:rPr>
      </w:pPr>
      <w:r w:rsidRPr="00962460">
        <w:rPr>
          <w:noProof/>
          <w:sz w:val="20"/>
        </w:rPr>
        <w:t>[17]</w:t>
      </w:r>
      <w:r w:rsidRPr="00962460">
        <w:rPr>
          <w:noProof/>
          <w:sz w:val="20"/>
        </w:rPr>
        <w:tab/>
        <w:t xml:space="preserve">U. Syahwani, “STRATEGI COOPERATIVE LEARNING MODEL JIGSAW DALAM PEMBELAJARAN IPS DI KELAS IX MTs NEGERI KETAPANG,” </w:t>
      </w:r>
      <w:r w:rsidRPr="00962460">
        <w:rPr>
          <w:i/>
          <w:iCs/>
          <w:noProof/>
          <w:sz w:val="20"/>
        </w:rPr>
        <w:t>J. Pendidik. dan Pembelajaran</w:t>
      </w:r>
      <w:r w:rsidRPr="00962460">
        <w:rPr>
          <w:noProof/>
          <w:sz w:val="20"/>
        </w:rPr>
        <w:t>, 2015, [Online]. Available: http://jurnal.untan.ac.id/index.php/jpdpb/article/view/11346</w:t>
      </w:r>
    </w:p>
    <w:p w14:paraId="6B9A885A" w14:textId="4BE84106" w:rsidR="00E167CA" w:rsidRPr="00E167CA" w:rsidRDefault="00280127" w:rsidP="00E167CA">
      <w:pPr>
        <w:rPr>
          <w:lang w:val="en-US"/>
        </w:rPr>
      </w:pPr>
      <w:r w:rsidRPr="00497C8E">
        <w:rPr>
          <w:sz w:val="20"/>
          <w:szCs w:val="20"/>
          <w:lang w:val="en-US"/>
        </w:rPr>
        <w:fldChar w:fldCharType="end"/>
      </w:r>
    </w:p>
    <w:sectPr w:rsidR="00E167CA" w:rsidRPr="00E167CA">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58D16" w14:textId="77777777" w:rsidR="00005B47" w:rsidRDefault="00005B47">
      <w:r>
        <w:separator/>
      </w:r>
    </w:p>
  </w:endnote>
  <w:endnote w:type="continuationSeparator" w:id="0">
    <w:p w14:paraId="044A4FCD" w14:textId="77777777" w:rsidR="00005B47" w:rsidRDefault="00005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5" w14:textId="77777777" w:rsidR="0013772E" w:rsidRDefault="004B2D33">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6" w14:textId="77777777" w:rsidR="0013772E" w:rsidRDefault="004B2D33">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9" w14:textId="77777777" w:rsidR="0013772E" w:rsidRDefault="004B2D33">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D928C" w14:textId="77777777" w:rsidR="00005B47" w:rsidRDefault="00005B47">
      <w:r>
        <w:separator/>
      </w:r>
    </w:p>
  </w:footnote>
  <w:footnote w:type="continuationSeparator" w:id="0">
    <w:p w14:paraId="6F35BC9E" w14:textId="77777777" w:rsidR="00005B47" w:rsidRDefault="00005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2" w14:textId="26CD0BE2" w:rsidR="0013772E" w:rsidRDefault="004B2D33">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CF1793">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3" w14:textId="234DA868" w:rsidR="0013772E" w:rsidRDefault="004B2D33">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CF1793">
      <w:rPr>
        <w:noProof/>
        <w:color w:val="000000"/>
      </w:rPr>
      <w:t>3</w:t>
    </w:r>
    <w:r>
      <w:rPr>
        <w:color w:val="000000"/>
      </w:rPr>
      <w:fldChar w:fldCharType="end"/>
    </w:r>
  </w:p>
  <w:p w14:paraId="24A5F9F4" w14:textId="77777777" w:rsidR="0013772E" w:rsidRDefault="0013772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F9F7" w14:textId="09E1642F" w:rsidR="0013772E" w:rsidRDefault="004B2D33">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CF1793">
      <w:rPr>
        <w:noProof/>
        <w:color w:val="000000"/>
      </w:rPr>
      <w:t>1</w:t>
    </w:r>
    <w:r>
      <w:rPr>
        <w:color w:val="000000"/>
      </w:rPr>
      <w:fldChar w:fldCharType="end"/>
    </w:r>
  </w:p>
  <w:p w14:paraId="24A5F9F8" w14:textId="77777777" w:rsidR="0013772E" w:rsidRDefault="001377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428A"/>
    <w:multiLevelType w:val="multilevel"/>
    <w:tmpl w:val="BB7870EE"/>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 w15:restartNumberingAfterBreak="0">
    <w:nsid w:val="0E5D2AF9"/>
    <w:multiLevelType w:val="multilevel"/>
    <w:tmpl w:val="AC4C5EB4"/>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FC86735"/>
    <w:multiLevelType w:val="multilevel"/>
    <w:tmpl w:val="3A7CF05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A52295E"/>
    <w:multiLevelType w:val="multilevel"/>
    <w:tmpl w:val="7CAE8F46"/>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72E"/>
    <w:rsid w:val="00005B47"/>
    <w:rsid w:val="00043666"/>
    <w:rsid w:val="00064221"/>
    <w:rsid w:val="000E227B"/>
    <w:rsid w:val="000E41B6"/>
    <w:rsid w:val="0013772E"/>
    <w:rsid w:val="00143F8C"/>
    <w:rsid w:val="001B6A9E"/>
    <w:rsid w:val="001D2C73"/>
    <w:rsid w:val="0020603D"/>
    <w:rsid w:val="00210364"/>
    <w:rsid w:val="002637B9"/>
    <w:rsid w:val="00267379"/>
    <w:rsid w:val="00280127"/>
    <w:rsid w:val="00282722"/>
    <w:rsid w:val="002D7558"/>
    <w:rsid w:val="002E6D02"/>
    <w:rsid w:val="00317055"/>
    <w:rsid w:val="0032657B"/>
    <w:rsid w:val="00350A07"/>
    <w:rsid w:val="00356E0D"/>
    <w:rsid w:val="003C0B65"/>
    <w:rsid w:val="003E409B"/>
    <w:rsid w:val="003F76A8"/>
    <w:rsid w:val="00427D9C"/>
    <w:rsid w:val="0047766D"/>
    <w:rsid w:val="00486BC3"/>
    <w:rsid w:val="00497C8E"/>
    <w:rsid w:val="004B2D33"/>
    <w:rsid w:val="00510603"/>
    <w:rsid w:val="005170DC"/>
    <w:rsid w:val="00531062"/>
    <w:rsid w:val="0055282B"/>
    <w:rsid w:val="005713BB"/>
    <w:rsid w:val="005E3ECB"/>
    <w:rsid w:val="00647659"/>
    <w:rsid w:val="00655683"/>
    <w:rsid w:val="006E1B30"/>
    <w:rsid w:val="00701C1A"/>
    <w:rsid w:val="008158D9"/>
    <w:rsid w:val="00826293"/>
    <w:rsid w:val="00874A99"/>
    <w:rsid w:val="008A7832"/>
    <w:rsid w:val="008E4DEE"/>
    <w:rsid w:val="00962460"/>
    <w:rsid w:val="009D0213"/>
    <w:rsid w:val="009D0739"/>
    <w:rsid w:val="00A01E47"/>
    <w:rsid w:val="00A05206"/>
    <w:rsid w:val="00A46677"/>
    <w:rsid w:val="00A74840"/>
    <w:rsid w:val="00A95024"/>
    <w:rsid w:val="00AB701B"/>
    <w:rsid w:val="00AD24DE"/>
    <w:rsid w:val="00AF65BF"/>
    <w:rsid w:val="00B305AB"/>
    <w:rsid w:val="00BB6B03"/>
    <w:rsid w:val="00BF09A9"/>
    <w:rsid w:val="00CB5979"/>
    <w:rsid w:val="00CF1793"/>
    <w:rsid w:val="00DA2A53"/>
    <w:rsid w:val="00DB52F2"/>
    <w:rsid w:val="00DD674E"/>
    <w:rsid w:val="00DE4B1D"/>
    <w:rsid w:val="00E167CA"/>
    <w:rsid w:val="00E25B94"/>
    <w:rsid w:val="00E26E97"/>
    <w:rsid w:val="00E31ACF"/>
    <w:rsid w:val="00E40EA6"/>
    <w:rsid w:val="00EA51FB"/>
    <w:rsid w:val="00ED4636"/>
    <w:rsid w:val="00ED6987"/>
    <w:rsid w:val="00EE6F54"/>
    <w:rsid w:val="00F155A4"/>
    <w:rsid w:val="00F25B3F"/>
    <w:rsid w:val="00F811C8"/>
    <w:rsid w:val="00F878DF"/>
    <w:rsid w:val="00FC7C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5F964"/>
  <w15:docId w15:val="{74710A8E-73DF-43B9-848B-489DD565C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A95024"/>
    <w:rPr>
      <w:color w:val="605E5C"/>
      <w:shd w:val="clear" w:color="auto" w:fill="E1DFDD"/>
    </w:rPr>
  </w:style>
  <w:style w:type="character" w:styleId="FootnoteReference">
    <w:name w:val="footnote reference"/>
    <w:basedOn w:val="DefaultParagraphFont"/>
    <w:uiPriority w:val="99"/>
    <w:semiHidden/>
    <w:unhideWhenUsed/>
    <w:rsid w:val="0028012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319656">
      <w:bodyDiv w:val="1"/>
      <w:marLeft w:val="0"/>
      <w:marRight w:val="0"/>
      <w:marTop w:val="0"/>
      <w:marBottom w:val="0"/>
      <w:divBdr>
        <w:top w:val="none" w:sz="0" w:space="0" w:color="auto"/>
        <w:left w:val="none" w:sz="0" w:space="0" w:color="auto"/>
        <w:bottom w:val="none" w:sz="0" w:space="0" w:color="auto"/>
        <w:right w:val="none" w:sz="0" w:space="0" w:color="auto"/>
      </w:divBdr>
    </w:div>
    <w:div w:id="1442266051">
      <w:bodyDiv w:val="1"/>
      <w:marLeft w:val="0"/>
      <w:marRight w:val="0"/>
      <w:marTop w:val="0"/>
      <w:marBottom w:val="0"/>
      <w:divBdr>
        <w:top w:val="none" w:sz="0" w:space="0" w:color="auto"/>
        <w:left w:val="none" w:sz="0" w:space="0" w:color="auto"/>
        <w:bottom w:val="none" w:sz="0" w:space="0" w:color="auto"/>
        <w:right w:val="none" w:sz="0" w:space="0" w:color="auto"/>
      </w:divBdr>
    </w:div>
    <w:div w:id="2085947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FF7CC29-2174-4242-B8C8-A9E760778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7394</Words>
  <Characters>42151</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zahrotunnisa16zn@gmail.com</cp:lastModifiedBy>
  <cp:revision>5</cp:revision>
  <dcterms:created xsi:type="dcterms:W3CDTF">2025-06-12T08:39:00Z</dcterms:created>
  <dcterms:modified xsi:type="dcterms:W3CDTF">2025-06-12T08:41:00Z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10910f69-07eb-3ecc-aeb1-ecd15aa082e9</vt:lpwstr>
  </property>
  <property fmtid="{D5CDD505-2E9C-101B-9397-08002B2CF9AE}" pid="24" name="Mendeley Citation Style_1">
    <vt:lpwstr>http://www.zotero.org/styles/ieee</vt:lpwstr>
  </property>
</Properties>
</file>